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324" w:rsidRPr="008C2FC4" w:rsidRDefault="00032324" w:rsidP="00032324">
      <w:pPr>
        <w:pStyle w:val="2"/>
        <w:ind w:firstLine="0"/>
        <w:jc w:val="center"/>
        <w:outlineLvl w:val="0"/>
        <w:rPr>
          <w:b/>
          <w:sz w:val="32"/>
          <w:szCs w:val="32"/>
        </w:rPr>
      </w:pPr>
      <w:r w:rsidRPr="008C2FC4">
        <w:rPr>
          <w:b/>
          <w:sz w:val="32"/>
          <w:szCs w:val="32"/>
        </w:rPr>
        <w:t xml:space="preserve">Інформація про стан виконання </w:t>
      </w:r>
    </w:p>
    <w:p w:rsidR="00032324" w:rsidRPr="008C2FC4" w:rsidRDefault="009903B5" w:rsidP="00032324">
      <w:pPr>
        <w:pStyle w:val="2"/>
        <w:ind w:firstLine="0"/>
        <w:jc w:val="center"/>
        <w:outlineLvl w:val="0"/>
        <w:rPr>
          <w:b/>
          <w:sz w:val="32"/>
          <w:szCs w:val="32"/>
        </w:rPr>
      </w:pPr>
      <w:r w:rsidRPr="008C2FC4">
        <w:rPr>
          <w:b/>
          <w:sz w:val="32"/>
          <w:szCs w:val="32"/>
        </w:rPr>
        <w:t xml:space="preserve">Зведеного та </w:t>
      </w:r>
      <w:r w:rsidR="00032324" w:rsidRPr="008C2FC4">
        <w:rPr>
          <w:b/>
          <w:sz w:val="32"/>
          <w:szCs w:val="32"/>
        </w:rPr>
        <w:t>Державного бюджет</w:t>
      </w:r>
      <w:r w:rsidRPr="008C2FC4">
        <w:rPr>
          <w:b/>
          <w:sz w:val="32"/>
          <w:szCs w:val="32"/>
        </w:rPr>
        <w:t>ів</w:t>
      </w:r>
      <w:r w:rsidR="00032324" w:rsidRPr="008C2FC4">
        <w:rPr>
          <w:b/>
          <w:sz w:val="32"/>
          <w:szCs w:val="32"/>
        </w:rPr>
        <w:t xml:space="preserve"> України </w:t>
      </w:r>
    </w:p>
    <w:p w:rsidR="00032324" w:rsidRPr="008C2FC4" w:rsidRDefault="00032324" w:rsidP="00032324">
      <w:pPr>
        <w:pStyle w:val="2"/>
        <w:ind w:firstLine="0"/>
        <w:jc w:val="center"/>
        <w:outlineLvl w:val="0"/>
        <w:rPr>
          <w:b/>
          <w:sz w:val="32"/>
          <w:szCs w:val="32"/>
        </w:rPr>
      </w:pPr>
      <w:r w:rsidRPr="008C2FC4">
        <w:rPr>
          <w:b/>
          <w:sz w:val="32"/>
          <w:szCs w:val="32"/>
        </w:rPr>
        <w:t>за січень</w:t>
      </w:r>
      <w:r w:rsidR="002B184F">
        <w:rPr>
          <w:b/>
          <w:sz w:val="32"/>
          <w:szCs w:val="32"/>
        </w:rPr>
        <w:t>–</w:t>
      </w:r>
      <w:r w:rsidR="002B2876">
        <w:rPr>
          <w:b/>
          <w:sz w:val="32"/>
          <w:szCs w:val="32"/>
        </w:rPr>
        <w:t>червень</w:t>
      </w:r>
      <w:r w:rsidRPr="008C2FC4">
        <w:rPr>
          <w:b/>
          <w:sz w:val="32"/>
          <w:szCs w:val="32"/>
        </w:rPr>
        <w:t xml:space="preserve"> 201</w:t>
      </w:r>
      <w:r w:rsidR="006904CA" w:rsidRPr="008C2FC4">
        <w:rPr>
          <w:b/>
          <w:sz w:val="32"/>
          <w:szCs w:val="32"/>
        </w:rPr>
        <w:t>6</w:t>
      </w:r>
      <w:r w:rsidRPr="008C2FC4">
        <w:rPr>
          <w:b/>
          <w:sz w:val="32"/>
          <w:szCs w:val="32"/>
        </w:rPr>
        <w:t xml:space="preserve"> року </w:t>
      </w:r>
    </w:p>
    <w:p w:rsidR="00032324" w:rsidRPr="008C2FC4" w:rsidRDefault="00032324" w:rsidP="00032324">
      <w:pPr>
        <w:pStyle w:val="2"/>
        <w:ind w:firstLine="0"/>
        <w:jc w:val="center"/>
        <w:outlineLvl w:val="0"/>
        <w:rPr>
          <w:szCs w:val="28"/>
        </w:rPr>
      </w:pPr>
      <w:r w:rsidRPr="008C2FC4">
        <w:rPr>
          <w:szCs w:val="28"/>
        </w:rPr>
        <w:t xml:space="preserve">(відповідно до </w:t>
      </w:r>
      <w:r w:rsidR="009903B5" w:rsidRPr="008C2FC4">
        <w:rPr>
          <w:szCs w:val="28"/>
        </w:rPr>
        <w:t>місячного звіту</w:t>
      </w:r>
      <w:r w:rsidRPr="008C2FC4">
        <w:rPr>
          <w:szCs w:val="28"/>
        </w:rPr>
        <w:t xml:space="preserve"> Державної казначейської служби України </w:t>
      </w:r>
    </w:p>
    <w:p w:rsidR="00032324" w:rsidRPr="008C2FC4" w:rsidRDefault="00032324" w:rsidP="00032324">
      <w:pPr>
        <w:pStyle w:val="2"/>
        <w:spacing w:after="120"/>
        <w:ind w:firstLine="0"/>
        <w:jc w:val="center"/>
        <w:rPr>
          <w:szCs w:val="28"/>
        </w:rPr>
      </w:pPr>
      <w:r w:rsidRPr="008C2FC4">
        <w:rPr>
          <w:szCs w:val="28"/>
        </w:rPr>
        <w:t xml:space="preserve">від </w:t>
      </w:r>
      <w:r w:rsidR="009903B5" w:rsidRPr="008C2FC4">
        <w:rPr>
          <w:szCs w:val="28"/>
        </w:rPr>
        <w:t>2</w:t>
      </w:r>
      <w:r w:rsidR="002B2876">
        <w:rPr>
          <w:szCs w:val="28"/>
        </w:rPr>
        <w:t>5</w:t>
      </w:r>
      <w:r w:rsidRPr="008C2FC4">
        <w:rPr>
          <w:szCs w:val="28"/>
        </w:rPr>
        <w:t>.</w:t>
      </w:r>
      <w:r w:rsidR="00F25600" w:rsidRPr="008C2FC4">
        <w:rPr>
          <w:szCs w:val="28"/>
        </w:rPr>
        <w:t>0</w:t>
      </w:r>
      <w:r w:rsidR="002B2876">
        <w:rPr>
          <w:szCs w:val="28"/>
        </w:rPr>
        <w:t>7</w:t>
      </w:r>
      <w:r w:rsidR="00F25600" w:rsidRPr="008C2FC4">
        <w:rPr>
          <w:szCs w:val="28"/>
        </w:rPr>
        <w:t>.201</w:t>
      </w:r>
      <w:r w:rsidR="006904CA" w:rsidRPr="008C2FC4">
        <w:rPr>
          <w:szCs w:val="28"/>
        </w:rPr>
        <w:t>6</w:t>
      </w:r>
      <w:r w:rsidRPr="008C2FC4">
        <w:rPr>
          <w:szCs w:val="28"/>
        </w:rPr>
        <w:t>)</w:t>
      </w:r>
    </w:p>
    <w:p w:rsidR="00233686" w:rsidRPr="008C2FC4" w:rsidRDefault="00233686" w:rsidP="00233686">
      <w:pPr>
        <w:pStyle w:val="2"/>
        <w:spacing w:after="120"/>
        <w:ind w:firstLine="567"/>
        <w:jc w:val="left"/>
        <w:outlineLvl w:val="0"/>
        <w:rPr>
          <w:b/>
          <w:sz w:val="32"/>
          <w:szCs w:val="32"/>
          <w:u w:val="single"/>
        </w:rPr>
      </w:pPr>
      <w:r w:rsidRPr="008C2FC4">
        <w:rPr>
          <w:b/>
          <w:sz w:val="32"/>
          <w:szCs w:val="32"/>
          <w:u w:val="single"/>
        </w:rPr>
        <w:t>ДОХОДИ</w:t>
      </w:r>
    </w:p>
    <w:p w:rsidR="004927A3" w:rsidRPr="008C2FC4" w:rsidRDefault="004927A3" w:rsidP="004927A3">
      <w:pPr>
        <w:ind w:firstLine="567"/>
        <w:jc w:val="both"/>
        <w:rPr>
          <w:sz w:val="28"/>
          <w:szCs w:val="26"/>
        </w:rPr>
      </w:pPr>
      <w:r w:rsidRPr="008C2FC4">
        <w:rPr>
          <w:sz w:val="28"/>
          <w:szCs w:val="26"/>
        </w:rPr>
        <w:t xml:space="preserve">Загальна сума </w:t>
      </w:r>
      <w:r w:rsidRPr="008C2FC4">
        <w:rPr>
          <w:b/>
          <w:sz w:val="28"/>
          <w:szCs w:val="26"/>
        </w:rPr>
        <w:t xml:space="preserve">доходів зведеного бюджету України </w:t>
      </w:r>
      <w:r w:rsidRPr="008C2FC4">
        <w:rPr>
          <w:sz w:val="28"/>
          <w:szCs w:val="26"/>
        </w:rPr>
        <w:t>за січень–</w:t>
      </w:r>
      <w:r w:rsidR="002B2876">
        <w:rPr>
          <w:sz w:val="28"/>
          <w:szCs w:val="26"/>
        </w:rPr>
        <w:t>червень</w:t>
      </w:r>
      <w:r w:rsidRPr="008C2FC4">
        <w:rPr>
          <w:sz w:val="28"/>
          <w:szCs w:val="26"/>
        </w:rPr>
        <w:t xml:space="preserve"> 2016 року</w:t>
      </w:r>
      <w:r w:rsidRPr="008C2FC4">
        <w:rPr>
          <w:bCs/>
          <w:i/>
          <w:sz w:val="28"/>
          <w:szCs w:val="26"/>
        </w:rPr>
        <w:t xml:space="preserve"> </w:t>
      </w:r>
      <w:r w:rsidRPr="008C2FC4">
        <w:rPr>
          <w:sz w:val="28"/>
          <w:szCs w:val="26"/>
        </w:rPr>
        <w:t xml:space="preserve">становила </w:t>
      </w:r>
      <w:r w:rsidR="002B184F">
        <w:rPr>
          <w:rFonts w:cs="Arial"/>
          <w:b/>
          <w:sz w:val="28"/>
          <w:szCs w:val="28"/>
        </w:rPr>
        <w:t>339,5</w:t>
      </w:r>
      <w:r w:rsidRPr="008C2FC4">
        <w:rPr>
          <w:rFonts w:cs="Arial"/>
          <w:b/>
          <w:sz w:val="28"/>
          <w:szCs w:val="28"/>
        </w:rPr>
        <w:t xml:space="preserve"> </w:t>
      </w:r>
      <w:r w:rsidRPr="008C2FC4">
        <w:rPr>
          <w:sz w:val="28"/>
          <w:szCs w:val="26"/>
        </w:rPr>
        <w:t xml:space="preserve">млрд. грн., що на </w:t>
      </w:r>
      <w:r w:rsidR="002B184F">
        <w:rPr>
          <w:b/>
          <w:sz w:val="28"/>
          <w:szCs w:val="26"/>
        </w:rPr>
        <w:t>40,8</w:t>
      </w:r>
      <w:r w:rsidRPr="008C2FC4">
        <w:rPr>
          <w:sz w:val="28"/>
          <w:szCs w:val="26"/>
        </w:rPr>
        <w:t xml:space="preserve"> млрд. грн., або на </w:t>
      </w:r>
      <w:r w:rsidR="002B184F">
        <w:rPr>
          <w:b/>
          <w:sz w:val="28"/>
          <w:szCs w:val="26"/>
        </w:rPr>
        <w:t>13,7</w:t>
      </w:r>
      <w:r w:rsidRPr="008C2FC4">
        <w:rPr>
          <w:b/>
          <w:sz w:val="28"/>
          <w:szCs w:val="26"/>
        </w:rPr>
        <w:t> </w:t>
      </w:r>
      <w:r w:rsidRPr="008C2FC4">
        <w:rPr>
          <w:sz w:val="28"/>
          <w:szCs w:val="26"/>
        </w:rPr>
        <w:t>відсотка більше ніж за січень–</w:t>
      </w:r>
      <w:r w:rsidR="002B2876">
        <w:rPr>
          <w:sz w:val="28"/>
          <w:szCs w:val="26"/>
        </w:rPr>
        <w:t xml:space="preserve">червень </w:t>
      </w:r>
      <w:r w:rsidRPr="008C2FC4">
        <w:rPr>
          <w:sz w:val="28"/>
          <w:szCs w:val="26"/>
        </w:rPr>
        <w:t xml:space="preserve">2015 року. </w:t>
      </w:r>
    </w:p>
    <w:p w:rsidR="004927A3" w:rsidRPr="008C2FC4" w:rsidRDefault="004927A3" w:rsidP="004927A3">
      <w:pPr>
        <w:ind w:firstLine="567"/>
        <w:jc w:val="both"/>
        <w:rPr>
          <w:sz w:val="28"/>
          <w:szCs w:val="28"/>
        </w:rPr>
      </w:pPr>
      <w:r w:rsidRPr="008C2FC4">
        <w:rPr>
          <w:sz w:val="28"/>
          <w:szCs w:val="26"/>
        </w:rPr>
        <w:t>За січень–</w:t>
      </w:r>
      <w:r w:rsidR="002B2876">
        <w:rPr>
          <w:sz w:val="28"/>
          <w:szCs w:val="26"/>
        </w:rPr>
        <w:t>червень</w:t>
      </w:r>
      <w:r w:rsidRPr="008C2FC4">
        <w:rPr>
          <w:sz w:val="28"/>
          <w:szCs w:val="26"/>
        </w:rPr>
        <w:t xml:space="preserve"> 2016 року </w:t>
      </w:r>
      <w:r w:rsidRPr="008C2FC4">
        <w:rPr>
          <w:b/>
          <w:sz w:val="28"/>
          <w:szCs w:val="26"/>
        </w:rPr>
        <w:t>Державний бюджет України</w:t>
      </w:r>
      <w:r w:rsidRPr="008C2FC4">
        <w:rPr>
          <w:sz w:val="28"/>
          <w:szCs w:val="26"/>
        </w:rPr>
        <w:t xml:space="preserve"> отримав </w:t>
      </w:r>
      <w:r w:rsidR="002B184F">
        <w:rPr>
          <w:b/>
          <w:sz w:val="28"/>
          <w:szCs w:val="26"/>
        </w:rPr>
        <w:t>265,6</w:t>
      </w:r>
      <w:r w:rsidRPr="008C2FC4">
        <w:rPr>
          <w:b/>
          <w:sz w:val="28"/>
          <w:szCs w:val="26"/>
        </w:rPr>
        <w:t> </w:t>
      </w:r>
      <w:r w:rsidRPr="008C2FC4">
        <w:rPr>
          <w:sz w:val="28"/>
          <w:szCs w:val="26"/>
        </w:rPr>
        <w:t xml:space="preserve">млрд. грн., що </w:t>
      </w:r>
      <w:r w:rsidRPr="008C2FC4">
        <w:rPr>
          <w:sz w:val="28"/>
          <w:szCs w:val="28"/>
        </w:rPr>
        <w:t xml:space="preserve">на </w:t>
      </w:r>
      <w:r w:rsidR="002B184F">
        <w:rPr>
          <w:b/>
          <w:sz w:val="28"/>
          <w:szCs w:val="28"/>
        </w:rPr>
        <w:t>20,9</w:t>
      </w:r>
      <w:r w:rsidRPr="008C2FC4">
        <w:rPr>
          <w:b/>
          <w:sz w:val="28"/>
          <w:szCs w:val="28"/>
        </w:rPr>
        <w:t xml:space="preserve"> </w:t>
      </w:r>
      <w:r w:rsidRPr="008C2FC4">
        <w:rPr>
          <w:sz w:val="28"/>
          <w:szCs w:val="28"/>
        </w:rPr>
        <w:t xml:space="preserve">млрд. грн., або на </w:t>
      </w:r>
      <w:r w:rsidR="002B184F">
        <w:rPr>
          <w:b/>
          <w:sz w:val="28"/>
          <w:szCs w:val="28"/>
        </w:rPr>
        <w:t>8,6</w:t>
      </w:r>
      <w:r w:rsidRPr="008C2FC4">
        <w:rPr>
          <w:b/>
          <w:sz w:val="28"/>
          <w:szCs w:val="28"/>
        </w:rPr>
        <w:t xml:space="preserve"> </w:t>
      </w:r>
      <w:r w:rsidRPr="008C2FC4">
        <w:rPr>
          <w:sz w:val="28"/>
          <w:szCs w:val="28"/>
        </w:rPr>
        <w:t>відсотк</w:t>
      </w:r>
      <w:r w:rsidR="002B184F">
        <w:rPr>
          <w:sz w:val="28"/>
          <w:szCs w:val="28"/>
        </w:rPr>
        <w:t>а</w:t>
      </w:r>
      <w:r w:rsidRPr="008C2FC4">
        <w:rPr>
          <w:sz w:val="28"/>
          <w:szCs w:val="28"/>
        </w:rPr>
        <w:t xml:space="preserve"> більше ніж за січень–</w:t>
      </w:r>
      <w:r w:rsidR="002B2876">
        <w:rPr>
          <w:sz w:val="28"/>
          <w:szCs w:val="28"/>
        </w:rPr>
        <w:t>червень</w:t>
      </w:r>
      <w:r w:rsidRPr="008C2FC4">
        <w:rPr>
          <w:sz w:val="28"/>
          <w:szCs w:val="28"/>
        </w:rPr>
        <w:t xml:space="preserve"> 2015 року.</w:t>
      </w:r>
    </w:p>
    <w:p w:rsidR="004927A3" w:rsidRPr="008C2FC4" w:rsidRDefault="004927A3" w:rsidP="004927A3">
      <w:pPr>
        <w:ind w:firstLine="567"/>
        <w:jc w:val="both"/>
        <w:rPr>
          <w:sz w:val="28"/>
          <w:szCs w:val="28"/>
        </w:rPr>
      </w:pPr>
      <w:r w:rsidRPr="008C2FC4">
        <w:rPr>
          <w:sz w:val="28"/>
        </w:rPr>
        <w:t>До загального фонду державного бюджету за січень–</w:t>
      </w:r>
      <w:r w:rsidR="002B2876">
        <w:rPr>
          <w:sz w:val="28"/>
        </w:rPr>
        <w:t>червень</w:t>
      </w:r>
      <w:r w:rsidRPr="008C2FC4">
        <w:rPr>
          <w:sz w:val="28"/>
        </w:rPr>
        <w:t xml:space="preserve"> 2016 року надійшло </w:t>
      </w:r>
      <w:r w:rsidR="002B184F">
        <w:rPr>
          <w:b/>
          <w:sz w:val="28"/>
          <w:szCs w:val="28"/>
        </w:rPr>
        <w:t>250,4</w:t>
      </w:r>
      <w:r w:rsidRPr="008C2FC4">
        <w:rPr>
          <w:sz w:val="28"/>
          <w:szCs w:val="28"/>
        </w:rPr>
        <w:t> млрд. </w:t>
      </w:r>
      <w:r w:rsidRPr="008C2FC4">
        <w:rPr>
          <w:sz w:val="28"/>
        </w:rPr>
        <w:t>грн.,</w:t>
      </w:r>
      <w:r w:rsidRPr="008C2FC4">
        <w:rPr>
          <w:sz w:val="28"/>
          <w:szCs w:val="28"/>
        </w:rPr>
        <w:t xml:space="preserve"> що на </w:t>
      </w:r>
      <w:r w:rsidR="002B184F">
        <w:rPr>
          <w:b/>
          <w:sz w:val="28"/>
          <w:szCs w:val="28"/>
        </w:rPr>
        <w:t>18,0</w:t>
      </w:r>
      <w:r w:rsidRPr="008C2FC4">
        <w:rPr>
          <w:sz w:val="28"/>
          <w:szCs w:val="28"/>
        </w:rPr>
        <w:t xml:space="preserve"> млрд. грн., або на </w:t>
      </w:r>
      <w:r w:rsidR="002B184F">
        <w:rPr>
          <w:b/>
          <w:sz w:val="28"/>
          <w:szCs w:val="28"/>
        </w:rPr>
        <w:t>7,8</w:t>
      </w:r>
      <w:r w:rsidRPr="008C2FC4">
        <w:rPr>
          <w:b/>
          <w:sz w:val="28"/>
          <w:szCs w:val="28"/>
        </w:rPr>
        <w:t xml:space="preserve"> </w:t>
      </w:r>
      <w:r w:rsidRPr="008C2FC4">
        <w:rPr>
          <w:sz w:val="28"/>
          <w:szCs w:val="28"/>
        </w:rPr>
        <w:t>відсотка більше ніж за січень–</w:t>
      </w:r>
      <w:r w:rsidR="002B2876">
        <w:rPr>
          <w:sz w:val="28"/>
          <w:szCs w:val="28"/>
        </w:rPr>
        <w:t>червень</w:t>
      </w:r>
      <w:r w:rsidRPr="008C2FC4">
        <w:rPr>
          <w:sz w:val="28"/>
          <w:szCs w:val="28"/>
        </w:rPr>
        <w:t xml:space="preserve"> 2015 року.</w:t>
      </w:r>
    </w:p>
    <w:p w:rsidR="004927A3" w:rsidRPr="008C2FC4" w:rsidRDefault="004927A3" w:rsidP="004927A3">
      <w:pPr>
        <w:pStyle w:val="2"/>
        <w:ind w:firstLine="567"/>
        <w:rPr>
          <w:szCs w:val="26"/>
        </w:rPr>
      </w:pPr>
      <w:r w:rsidRPr="008C2FC4">
        <w:rPr>
          <w:szCs w:val="26"/>
        </w:rPr>
        <w:t>Найбільші надходження до загального фонду державного бюджету у січні–</w:t>
      </w:r>
      <w:r w:rsidR="002B2876">
        <w:rPr>
          <w:szCs w:val="26"/>
        </w:rPr>
        <w:t xml:space="preserve">червні </w:t>
      </w:r>
      <w:r w:rsidRPr="008C2FC4">
        <w:rPr>
          <w:szCs w:val="26"/>
        </w:rPr>
        <w:t>2016 року становили:</w:t>
      </w:r>
    </w:p>
    <w:p w:rsidR="004927A3" w:rsidRPr="008C2FC4" w:rsidRDefault="004927A3" w:rsidP="004927A3">
      <w:pPr>
        <w:ind w:firstLine="567"/>
        <w:jc w:val="both"/>
        <w:rPr>
          <w:sz w:val="28"/>
          <w:szCs w:val="26"/>
        </w:rPr>
      </w:pPr>
      <w:r w:rsidRPr="008C2FC4">
        <w:rPr>
          <w:sz w:val="28"/>
          <w:szCs w:val="26"/>
        </w:rPr>
        <w:t xml:space="preserve">- </w:t>
      </w:r>
      <w:r w:rsidRPr="008C2FC4">
        <w:rPr>
          <w:b/>
          <w:sz w:val="28"/>
          <w:szCs w:val="26"/>
        </w:rPr>
        <w:t>податок на додану вартість з вироблених в Україні товарів (робіт, послуг)</w:t>
      </w:r>
      <w:r>
        <w:rPr>
          <w:b/>
          <w:sz w:val="28"/>
          <w:szCs w:val="26"/>
        </w:rPr>
        <w:t xml:space="preserve"> з урахуванням бюджетного відшкодування</w:t>
      </w:r>
      <w:r w:rsidRPr="008C2FC4">
        <w:rPr>
          <w:b/>
          <w:sz w:val="28"/>
          <w:szCs w:val="26"/>
        </w:rPr>
        <w:t xml:space="preserve"> </w:t>
      </w:r>
      <w:r w:rsidRPr="008C2FC4">
        <w:rPr>
          <w:sz w:val="28"/>
          <w:szCs w:val="26"/>
        </w:rPr>
        <w:t xml:space="preserve">– </w:t>
      </w:r>
      <w:r w:rsidR="002B184F">
        <w:rPr>
          <w:b/>
          <w:sz w:val="28"/>
          <w:szCs w:val="26"/>
        </w:rPr>
        <w:t>33,7</w:t>
      </w:r>
      <w:r w:rsidRPr="008C2FC4">
        <w:rPr>
          <w:b/>
          <w:sz w:val="28"/>
          <w:szCs w:val="26"/>
        </w:rPr>
        <w:t xml:space="preserve"> </w:t>
      </w:r>
      <w:r w:rsidRPr="008C2FC4">
        <w:rPr>
          <w:sz w:val="28"/>
          <w:szCs w:val="26"/>
        </w:rPr>
        <w:t xml:space="preserve">млрд. грн., що </w:t>
      </w:r>
      <w:r>
        <w:rPr>
          <w:sz w:val="28"/>
          <w:szCs w:val="26"/>
        </w:rPr>
        <w:t xml:space="preserve">майже </w:t>
      </w:r>
      <w:r w:rsidRPr="008C2FC4">
        <w:rPr>
          <w:sz w:val="28"/>
          <w:szCs w:val="26"/>
        </w:rPr>
        <w:t xml:space="preserve">на </w:t>
      </w:r>
      <w:r w:rsidR="002B184F">
        <w:rPr>
          <w:b/>
          <w:sz w:val="28"/>
          <w:szCs w:val="26"/>
        </w:rPr>
        <w:t>10,4</w:t>
      </w:r>
      <w:r w:rsidRPr="008C2FC4">
        <w:rPr>
          <w:b/>
          <w:sz w:val="28"/>
          <w:szCs w:val="26"/>
        </w:rPr>
        <w:t> </w:t>
      </w:r>
      <w:r w:rsidRPr="008C2FC4">
        <w:rPr>
          <w:sz w:val="28"/>
          <w:szCs w:val="26"/>
        </w:rPr>
        <w:t xml:space="preserve">млрд. грн., або на </w:t>
      </w:r>
      <w:r w:rsidR="002B184F">
        <w:rPr>
          <w:b/>
          <w:sz w:val="28"/>
          <w:szCs w:val="26"/>
        </w:rPr>
        <w:t>44,9</w:t>
      </w:r>
      <w:r w:rsidRPr="008C2FC4">
        <w:rPr>
          <w:sz w:val="28"/>
          <w:szCs w:val="26"/>
        </w:rPr>
        <w:t xml:space="preserve"> відсотка</w:t>
      </w:r>
      <w:r w:rsidRPr="008C2FC4">
        <w:rPr>
          <w:sz w:val="28"/>
          <w:szCs w:val="28"/>
        </w:rPr>
        <w:t xml:space="preserve"> більше ніж у січні–</w:t>
      </w:r>
      <w:r w:rsidR="002B2876">
        <w:rPr>
          <w:sz w:val="28"/>
          <w:szCs w:val="28"/>
        </w:rPr>
        <w:t xml:space="preserve">червні </w:t>
      </w:r>
      <w:r w:rsidR="002B184F">
        <w:rPr>
          <w:sz w:val="28"/>
          <w:szCs w:val="28"/>
        </w:rPr>
        <w:t>2015 </w:t>
      </w:r>
      <w:r w:rsidRPr="008C2FC4">
        <w:rPr>
          <w:sz w:val="28"/>
          <w:szCs w:val="28"/>
        </w:rPr>
        <w:t>року;</w:t>
      </w:r>
      <w:r w:rsidRPr="008C2FC4">
        <w:rPr>
          <w:sz w:val="28"/>
          <w:szCs w:val="26"/>
        </w:rPr>
        <w:t xml:space="preserve"> </w:t>
      </w:r>
    </w:p>
    <w:p w:rsidR="004927A3" w:rsidRPr="008C2FC4" w:rsidRDefault="004927A3" w:rsidP="004927A3">
      <w:pPr>
        <w:ind w:firstLine="567"/>
        <w:jc w:val="both"/>
        <w:rPr>
          <w:sz w:val="28"/>
          <w:szCs w:val="26"/>
        </w:rPr>
      </w:pPr>
      <w:r w:rsidRPr="008C2FC4">
        <w:rPr>
          <w:sz w:val="28"/>
          <w:szCs w:val="26"/>
        </w:rPr>
        <w:t xml:space="preserve">- </w:t>
      </w:r>
      <w:r w:rsidRPr="008C2FC4">
        <w:rPr>
          <w:b/>
          <w:sz w:val="28"/>
          <w:szCs w:val="26"/>
        </w:rPr>
        <w:t>податок на додану вартість з ввезених на територію України товарів </w:t>
      </w:r>
      <w:r w:rsidRPr="008C2FC4">
        <w:rPr>
          <w:sz w:val="28"/>
          <w:szCs w:val="26"/>
        </w:rPr>
        <w:t xml:space="preserve">– </w:t>
      </w:r>
      <w:r w:rsidR="002B184F">
        <w:rPr>
          <w:b/>
          <w:sz w:val="28"/>
          <w:szCs w:val="26"/>
        </w:rPr>
        <w:t>80,6</w:t>
      </w:r>
      <w:r w:rsidRPr="008C2FC4">
        <w:rPr>
          <w:b/>
          <w:sz w:val="28"/>
          <w:szCs w:val="26"/>
        </w:rPr>
        <w:t> </w:t>
      </w:r>
      <w:r w:rsidRPr="008C2FC4">
        <w:rPr>
          <w:sz w:val="28"/>
          <w:szCs w:val="26"/>
        </w:rPr>
        <w:t xml:space="preserve">млрд. грн., що на </w:t>
      </w:r>
      <w:r w:rsidR="002B184F">
        <w:rPr>
          <w:b/>
          <w:sz w:val="28"/>
          <w:szCs w:val="26"/>
        </w:rPr>
        <w:t>19,2</w:t>
      </w:r>
      <w:r w:rsidRPr="008C2FC4">
        <w:rPr>
          <w:sz w:val="28"/>
          <w:szCs w:val="26"/>
        </w:rPr>
        <w:t xml:space="preserve"> млрд. грн., або на </w:t>
      </w:r>
      <w:r>
        <w:rPr>
          <w:b/>
          <w:sz w:val="28"/>
          <w:szCs w:val="26"/>
        </w:rPr>
        <w:t>3</w:t>
      </w:r>
      <w:r w:rsidR="002B184F">
        <w:rPr>
          <w:b/>
          <w:sz w:val="28"/>
          <w:szCs w:val="26"/>
        </w:rPr>
        <w:t>1,2</w:t>
      </w:r>
      <w:r w:rsidRPr="008C2FC4">
        <w:rPr>
          <w:sz w:val="28"/>
          <w:szCs w:val="26"/>
        </w:rPr>
        <w:t xml:space="preserve"> відсотка</w:t>
      </w:r>
      <w:r w:rsidRPr="008C2FC4">
        <w:rPr>
          <w:sz w:val="28"/>
          <w:szCs w:val="28"/>
        </w:rPr>
        <w:t xml:space="preserve"> більше ніж у січні–</w:t>
      </w:r>
      <w:r w:rsidR="002B2876">
        <w:rPr>
          <w:sz w:val="28"/>
          <w:szCs w:val="28"/>
        </w:rPr>
        <w:t>червні</w:t>
      </w:r>
      <w:r w:rsidRPr="008C2FC4">
        <w:rPr>
          <w:sz w:val="28"/>
          <w:szCs w:val="28"/>
        </w:rPr>
        <w:t xml:space="preserve"> 2015 року</w:t>
      </w:r>
      <w:r w:rsidRPr="008C2FC4">
        <w:rPr>
          <w:sz w:val="28"/>
          <w:szCs w:val="26"/>
        </w:rPr>
        <w:t xml:space="preserve">; </w:t>
      </w:r>
    </w:p>
    <w:p w:rsidR="004927A3" w:rsidRPr="008C2FC4" w:rsidRDefault="004927A3" w:rsidP="004927A3">
      <w:pPr>
        <w:ind w:firstLine="567"/>
        <w:jc w:val="both"/>
        <w:rPr>
          <w:sz w:val="28"/>
          <w:szCs w:val="26"/>
        </w:rPr>
      </w:pPr>
      <w:r w:rsidRPr="008C2FC4">
        <w:rPr>
          <w:sz w:val="28"/>
          <w:szCs w:val="26"/>
        </w:rPr>
        <w:t xml:space="preserve">- </w:t>
      </w:r>
      <w:r w:rsidRPr="008C2FC4">
        <w:rPr>
          <w:b/>
          <w:sz w:val="28"/>
          <w:szCs w:val="26"/>
        </w:rPr>
        <w:t xml:space="preserve">податок на прибуток підприємств – </w:t>
      </w:r>
      <w:r w:rsidR="002B184F">
        <w:rPr>
          <w:b/>
          <w:sz w:val="28"/>
          <w:szCs w:val="26"/>
        </w:rPr>
        <w:t>24,4</w:t>
      </w:r>
      <w:r w:rsidRPr="008C2FC4">
        <w:rPr>
          <w:b/>
          <w:sz w:val="28"/>
          <w:szCs w:val="26"/>
        </w:rPr>
        <w:t xml:space="preserve"> </w:t>
      </w:r>
      <w:r w:rsidRPr="008C2FC4">
        <w:rPr>
          <w:sz w:val="28"/>
          <w:szCs w:val="26"/>
        </w:rPr>
        <w:t xml:space="preserve">млрд. грн., що на </w:t>
      </w:r>
      <w:r w:rsidR="002B184F">
        <w:rPr>
          <w:b/>
          <w:sz w:val="28"/>
          <w:szCs w:val="26"/>
        </w:rPr>
        <w:t>2,6</w:t>
      </w:r>
      <w:r w:rsidRPr="008C2FC4">
        <w:rPr>
          <w:sz w:val="28"/>
          <w:szCs w:val="26"/>
        </w:rPr>
        <w:t xml:space="preserve"> млрд. грн., або на </w:t>
      </w:r>
      <w:r w:rsidR="002B184F">
        <w:rPr>
          <w:b/>
          <w:sz w:val="28"/>
          <w:szCs w:val="26"/>
        </w:rPr>
        <w:t>11,8</w:t>
      </w:r>
      <w:r w:rsidRPr="008C2FC4">
        <w:rPr>
          <w:b/>
          <w:sz w:val="28"/>
          <w:szCs w:val="26"/>
        </w:rPr>
        <w:t xml:space="preserve"> </w:t>
      </w:r>
      <w:r w:rsidRPr="008C2FC4">
        <w:rPr>
          <w:sz w:val="28"/>
          <w:szCs w:val="26"/>
        </w:rPr>
        <w:t>відсотка</w:t>
      </w:r>
      <w:r w:rsidRPr="008C2FC4">
        <w:rPr>
          <w:sz w:val="28"/>
          <w:szCs w:val="28"/>
        </w:rPr>
        <w:t xml:space="preserve"> </w:t>
      </w:r>
      <w:r>
        <w:rPr>
          <w:sz w:val="28"/>
          <w:szCs w:val="28"/>
        </w:rPr>
        <w:t>більше</w:t>
      </w:r>
      <w:r w:rsidRPr="008C2FC4">
        <w:rPr>
          <w:sz w:val="28"/>
          <w:szCs w:val="28"/>
        </w:rPr>
        <w:t xml:space="preserve"> ніж у січні–</w:t>
      </w:r>
      <w:r w:rsidR="002B2876">
        <w:rPr>
          <w:sz w:val="28"/>
          <w:szCs w:val="28"/>
        </w:rPr>
        <w:t>червні</w:t>
      </w:r>
      <w:r w:rsidRPr="008C2FC4">
        <w:rPr>
          <w:sz w:val="28"/>
          <w:szCs w:val="28"/>
        </w:rPr>
        <w:t xml:space="preserve"> 2015 року</w:t>
      </w:r>
      <w:r w:rsidRPr="008C2FC4">
        <w:rPr>
          <w:sz w:val="28"/>
          <w:szCs w:val="26"/>
        </w:rPr>
        <w:t xml:space="preserve">; </w:t>
      </w:r>
    </w:p>
    <w:p w:rsidR="004927A3" w:rsidRPr="008C2FC4" w:rsidRDefault="004927A3" w:rsidP="004927A3">
      <w:pPr>
        <w:ind w:firstLine="567"/>
        <w:jc w:val="both"/>
        <w:rPr>
          <w:sz w:val="28"/>
          <w:szCs w:val="26"/>
        </w:rPr>
      </w:pPr>
      <w:r w:rsidRPr="008C2FC4">
        <w:rPr>
          <w:sz w:val="28"/>
          <w:szCs w:val="26"/>
        </w:rPr>
        <w:t xml:space="preserve">- </w:t>
      </w:r>
      <w:r w:rsidRPr="008C2FC4">
        <w:rPr>
          <w:b/>
          <w:sz w:val="28"/>
          <w:szCs w:val="28"/>
        </w:rPr>
        <w:t xml:space="preserve">податок та збір на доходи фізичних осіб </w:t>
      </w:r>
      <w:r w:rsidRPr="008C2FC4">
        <w:rPr>
          <w:sz w:val="28"/>
          <w:szCs w:val="28"/>
        </w:rPr>
        <w:t>(у т.ч. військовий збір і податок на доходи фізичних осіб із доходу у вигляді процентів)</w:t>
      </w:r>
      <w:r w:rsidRPr="008C2FC4">
        <w:rPr>
          <w:b/>
          <w:sz w:val="28"/>
          <w:szCs w:val="28"/>
        </w:rPr>
        <w:t xml:space="preserve"> </w:t>
      </w:r>
      <w:r w:rsidRPr="008C2FC4">
        <w:rPr>
          <w:sz w:val="28"/>
          <w:szCs w:val="26"/>
        </w:rPr>
        <w:t xml:space="preserve">– </w:t>
      </w:r>
      <w:r w:rsidR="00A95B1E">
        <w:rPr>
          <w:b/>
          <w:sz w:val="28"/>
          <w:szCs w:val="26"/>
        </w:rPr>
        <w:t>27,0</w:t>
      </w:r>
      <w:r w:rsidRPr="008C2FC4">
        <w:rPr>
          <w:b/>
          <w:sz w:val="28"/>
          <w:szCs w:val="26"/>
        </w:rPr>
        <w:t> </w:t>
      </w:r>
      <w:r w:rsidRPr="008C2FC4">
        <w:rPr>
          <w:sz w:val="28"/>
          <w:szCs w:val="26"/>
        </w:rPr>
        <w:t xml:space="preserve">млрд. грн., що на </w:t>
      </w:r>
      <w:r w:rsidR="00A95B1E">
        <w:rPr>
          <w:b/>
          <w:sz w:val="28"/>
          <w:szCs w:val="26"/>
        </w:rPr>
        <w:t>6,5</w:t>
      </w:r>
      <w:r w:rsidRPr="008C2FC4">
        <w:rPr>
          <w:sz w:val="28"/>
          <w:szCs w:val="26"/>
        </w:rPr>
        <w:t xml:space="preserve"> млрд. грн., або на </w:t>
      </w:r>
      <w:r>
        <w:rPr>
          <w:b/>
          <w:sz w:val="28"/>
          <w:szCs w:val="26"/>
        </w:rPr>
        <w:t>31,</w:t>
      </w:r>
      <w:r w:rsidR="00A95B1E">
        <w:rPr>
          <w:b/>
          <w:sz w:val="28"/>
          <w:szCs w:val="26"/>
        </w:rPr>
        <w:t>8</w:t>
      </w:r>
      <w:r w:rsidRPr="008C2FC4">
        <w:rPr>
          <w:sz w:val="28"/>
          <w:szCs w:val="26"/>
        </w:rPr>
        <w:t xml:space="preserve"> відсотка</w:t>
      </w:r>
      <w:r w:rsidRPr="008C2FC4">
        <w:rPr>
          <w:sz w:val="28"/>
          <w:szCs w:val="28"/>
        </w:rPr>
        <w:t xml:space="preserve"> більше ніж у січні–</w:t>
      </w:r>
      <w:r w:rsidR="002B2876">
        <w:rPr>
          <w:sz w:val="28"/>
          <w:szCs w:val="28"/>
        </w:rPr>
        <w:t>червні</w:t>
      </w:r>
      <w:r w:rsidRPr="008C2FC4">
        <w:rPr>
          <w:sz w:val="28"/>
          <w:szCs w:val="28"/>
        </w:rPr>
        <w:t xml:space="preserve"> 2015 року</w:t>
      </w:r>
      <w:r w:rsidRPr="008C2FC4">
        <w:rPr>
          <w:sz w:val="28"/>
          <w:szCs w:val="26"/>
        </w:rPr>
        <w:t xml:space="preserve">, та пояснюється тим, що з 01.01.2016 збільшено ставку з </w:t>
      </w:r>
      <w:r w:rsidRPr="008C2FC4">
        <w:rPr>
          <w:b/>
          <w:sz w:val="28"/>
          <w:szCs w:val="26"/>
        </w:rPr>
        <w:t>15</w:t>
      </w:r>
      <w:r w:rsidRPr="008C2FC4">
        <w:rPr>
          <w:sz w:val="28"/>
          <w:szCs w:val="26"/>
        </w:rPr>
        <w:t xml:space="preserve">  </w:t>
      </w:r>
      <w:proofErr w:type="spellStart"/>
      <w:r w:rsidRPr="008C2FC4">
        <w:rPr>
          <w:sz w:val="28"/>
          <w:szCs w:val="26"/>
        </w:rPr>
        <w:t>до</w:t>
      </w:r>
      <w:proofErr w:type="spellEnd"/>
      <w:r w:rsidRPr="008C2FC4">
        <w:rPr>
          <w:sz w:val="28"/>
          <w:szCs w:val="26"/>
        </w:rPr>
        <w:t> </w:t>
      </w:r>
      <w:r w:rsidRPr="008C2FC4">
        <w:rPr>
          <w:b/>
          <w:sz w:val="28"/>
          <w:szCs w:val="26"/>
        </w:rPr>
        <w:t>18</w:t>
      </w:r>
      <w:r w:rsidRPr="008C2FC4">
        <w:rPr>
          <w:sz w:val="28"/>
          <w:szCs w:val="26"/>
        </w:rPr>
        <w:t xml:space="preserve"> відсотків (крім пенсій) та збільшено базу оподаткування в результаті відміни ЄСВ з працівників (</w:t>
      </w:r>
      <w:r w:rsidRPr="008C2FC4">
        <w:rPr>
          <w:b/>
          <w:sz w:val="28"/>
          <w:szCs w:val="26"/>
        </w:rPr>
        <w:t>3,6</w:t>
      </w:r>
      <w:r w:rsidRPr="008C2FC4">
        <w:rPr>
          <w:sz w:val="28"/>
          <w:szCs w:val="26"/>
        </w:rPr>
        <w:t> відсотка);</w:t>
      </w:r>
    </w:p>
    <w:p w:rsidR="004927A3" w:rsidRPr="002832E6" w:rsidRDefault="004927A3" w:rsidP="004927A3">
      <w:pPr>
        <w:ind w:firstLine="567"/>
        <w:jc w:val="both"/>
        <w:rPr>
          <w:sz w:val="28"/>
          <w:szCs w:val="26"/>
        </w:rPr>
      </w:pPr>
      <w:r w:rsidRPr="008C2FC4">
        <w:rPr>
          <w:sz w:val="28"/>
          <w:szCs w:val="26"/>
        </w:rPr>
        <w:t xml:space="preserve">- </w:t>
      </w:r>
      <w:r w:rsidRPr="008C2FC4">
        <w:rPr>
          <w:b/>
          <w:sz w:val="28"/>
          <w:szCs w:val="26"/>
        </w:rPr>
        <w:t xml:space="preserve">акцизний податок з вироблених в Україні підакцизних товарів (продукції) </w:t>
      </w:r>
      <w:r w:rsidRPr="008C2FC4">
        <w:rPr>
          <w:sz w:val="28"/>
          <w:szCs w:val="26"/>
        </w:rPr>
        <w:t xml:space="preserve">– </w:t>
      </w:r>
      <w:r w:rsidR="00A95B1E">
        <w:rPr>
          <w:b/>
          <w:sz w:val="28"/>
          <w:szCs w:val="26"/>
        </w:rPr>
        <w:t>25,3</w:t>
      </w:r>
      <w:r w:rsidRPr="008C2FC4">
        <w:rPr>
          <w:sz w:val="28"/>
          <w:szCs w:val="26"/>
        </w:rPr>
        <w:t xml:space="preserve"> млрд. грн., що на </w:t>
      </w:r>
      <w:r w:rsidR="00A95B1E">
        <w:rPr>
          <w:b/>
          <w:sz w:val="28"/>
          <w:szCs w:val="26"/>
        </w:rPr>
        <w:t>7,8</w:t>
      </w:r>
      <w:r w:rsidRPr="008C2FC4">
        <w:rPr>
          <w:sz w:val="28"/>
          <w:szCs w:val="26"/>
        </w:rPr>
        <w:t xml:space="preserve"> млрд. грн., або на </w:t>
      </w:r>
      <w:r w:rsidR="00A95B1E">
        <w:rPr>
          <w:b/>
          <w:sz w:val="28"/>
          <w:szCs w:val="26"/>
        </w:rPr>
        <w:t>44,8</w:t>
      </w:r>
      <w:r w:rsidRPr="008C2FC4">
        <w:rPr>
          <w:sz w:val="28"/>
          <w:szCs w:val="26"/>
        </w:rPr>
        <w:t xml:space="preserve"> відсотка</w:t>
      </w:r>
      <w:r w:rsidRPr="008C2FC4">
        <w:rPr>
          <w:sz w:val="28"/>
          <w:szCs w:val="28"/>
        </w:rPr>
        <w:t xml:space="preserve"> більше ніж у січні–</w:t>
      </w:r>
      <w:r w:rsidR="002B2876">
        <w:rPr>
          <w:sz w:val="28"/>
          <w:szCs w:val="28"/>
        </w:rPr>
        <w:t>червні</w:t>
      </w:r>
      <w:r w:rsidRPr="008C2FC4">
        <w:rPr>
          <w:sz w:val="28"/>
          <w:szCs w:val="28"/>
        </w:rPr>
        <w:t xml:space="preserve"> 2015 року. </w:t>
      </w:r>
      <w:r w:rsidRPr="008C2FC4">
        <w:rPr>
          <w:sz w:val="28"/>
          <w:szCs w:val="26"/>
        </w:rPr>
        <w:t xml:space="preserve">Збільшення надходжень зумовлено ростом з 1 січня 2016 р. специфічної ставки акцизного податку на тютюнові вироби на </w:t>
      </w:r>
      <w:r w:rsidRPr="008C2FC4">
        <w:rPr>
          <w:b/>
          <w:sz w:val="28"/>
          <w:szCs w:val="26"/>
        </w:rPr>
        <w:t>40</w:t>
      </w:r>
      <w:r w:rsidRPr="008C2FC4">
        <w:rPr>
          <w:sz w:val="28"/>
          <w:szCs w:val="26"/>
        </w:rPr>
        <w:t xml:space="preserve"> відсотків, на нафтопродукти на </w:t>
      </w:r>
      <w:r w:rsidRPr="008C2FC4">
        <w:rPr>
          <w:b/>
          <w:sz w:val="28"/>
          <w:szCs w:val="26"/>
        </w:rPr>
        <w:t>13</w:t>
      </w:r>
      <w:r w:rsidRPr="008C2FC4">
        <w:rPr>
          <w:sz w:val="28"/>
          <w:szCs w:val="26"/>
        </w:rPr>
        <w:t xml:space="preserve"> відсотків, </w:t>
      </w:r>
      <w:r w:rsidRPr="002832E6">
        <w:rPr>
          <w:sz w:val="28"/>
          <w:szCs w:val="26"/>
        </w:rPr>
        <w:t xml:space="preserve">а також ростом курсу гривні до євро на </w:t>
      </w:r>
      <w:r w:rsidRPr="00A95B1E">
        <w:rPr>
          <w:b/>
          <w:sz w:val="28"/>
          <w:szCs w:val="26"/>
        </w:rPr>
        <w:t>19,</w:t>
      </w:r>
      <w:r w:rsidR="00A95B1E" w:rsidRPr="00A95B1E">
        <w:rPr>
          <w:b/>
          <w:sz w:val="28"/>
          <w:szCs w:val="26"/>
        </w:rPr>
        <w:t>0</w:t>
      </w:r>
      <w:r w:rsidRPr="00A95B1E">
        <w:rPr>
          <w:sz w:val="28"/>
          <w:szCs w:val="26"/>
        </w:rPr>
        <w:t xml:space="preserve"> відсотк</w:t>
      </w:r>
      <w:r w:rsidR="00A95B1E" w:rsidRPr="00A95B1E">
        <w:rPr>
          <w:sz w:val="28"/>
          <w:szCs w:val="26"/>
        </w:rPr>
        <w:t>ів</w:t>
      </w:r>
      <w:r w:rsidRPr="00A95B1E">
        <w:rPr>
          <w:sz w:val="28"/>
          <w:szCs w:val="26"/>
        </w:rPr>
        <w:t xml:space="preserve"> у січні–</w:t>
      </w:r>
      <w:r w:rsidR="002B2876" w:rsidRPr="00A95B1E">
        <w:rPr>
          <w:sz w:val="28"/>
          <w:szCs w:val="26"/>
        </w:rPr>
        <w:t>червні</w:t>
      </w:r>
      <w:r w:rsidRPr="00A95B1E">
        <w:rPr>
          <w:sz w:val="28"/>
          <w:szCs w:val="26"/>
        </w:rPr>
        <w:t xml:space="preserve"> 2016 року до січня–</w:t>
      </w:r>
      <w:r w:rsidR="002B2876" w:rsidRPr="00A95B1E">
        <w:rPr>
          <w:sz w:val="28"/>
          <w:szCs w:val="26"/>
        </w:rPr>
        <w:t>червня</w:t>
      </w:r>
      <w:r w:rsidRPr="00A95B1E">
        <w:rPr>
          <w:sz w:val="28"/>
          <w:szCs w:val="26"/>
        </w:rPr>
        <w:t xml:space="preserve"> 2015 року (на нафтопродукти </w:t>
      </w:r>
      <w:r w:rsidRPr="002832E6">
        <w:rPr>
          <w:sz w:val="28"/>
          <w:szCs w:val="26"/>
        </w:rPr>
        <w:t>та транспортні засоби ставка акцизного податку встановлена у євро);</w:t>
      </w:r>
    </w:p>
    <w:p w:rsidR="004927A3" w:rsidRPr="008C2FC4" w:rsidRDefault="004927A3" w:rsidP="004927A3">
      <w:pPr>
        <w:ind w:firstLine="567"/>
        <w:jc w:val="both"/>
        <w:rPr>
          <w:sz w:val="28"/>
          <w:szCs w:val="26"/>
        </w:rPr>
      </w:pPr>
      <w:r w:rsidRPr="008C2FC4">
        <w:rPr>
          <w:sz w:val="28"/>
          <w:szCs w:val="26"/>
        </w:rPr>
        <w:t xml:space="preserve">- </w:t>
      </w:r>
      <w:r w:rsidRPr="008C2FC4">
        <w:rPr>
          <w:b/>
          <w:sz w:val="28"/>
          <w:szCs w:val="26"/>
        </w:rPr>
        <w:t xml:space="preserve">акцизний податок з ввезених на митну територію України підакцизних товарів (продукції) </w:t>
      </w:r>
      <w:r w:rsidRPr="008C2FC4">
        <w:rPr>
          <w:sz w:val="28"/>
          <w:szCs w:val="26"/>
        </w:rPr>
        <w:t xml:space="preserve">– </w:t>
      </w:r>
      <w:r w:rsidR="00A95B1E">
        <w:rPr>
          <w:b/>
          <w:sz w:val="28"/>
          <w:szCs w:val="26"/>
        </w:rPr>
        <w:t>15,6</w:t>
      </w:r>
      <w:r w:rsidRPr="008C2FC4">
        <w:rPr>
          <w:sz w:val="28"/>
          <w:szCs w:val="26"/>
        </w:rPr>
        <w:t xml:space="preserve"> млрд. грн., що на </w:t>
      </w:r>
      <w:r w:rsidR="00A95B1E">
        <w:rPr>
          <w:b/>
          <w:sz w:val="28"/>
          <w:szCs w:val="26"/>
        </w:rPr>
        <w:t>5,0</w:t>
      </w:r>
      <w:r w:rsidRPr="008C2FC4">
        <w:rPr>
          <w:sz w:val="28"/>
          <w:szCs w:val="26"/>
        </w:rPr>
        <w:t xml:space="preserve"> млрд. грн., або на </w:t>
      </w:r>
      <w:r>
        <w:rPr>
          <w:b/>
          <w:sz w:val="28"/>
          <w:szCs w:val="26"/>
        </w:rPr>
        <w:t>47,</w:t>
      </w:r>
      <w:r w:rsidR="00A95B1E">
        <w:rPr>
          <w:b/>
          <w:sz w:val="28"/>
          <w:szCs w:val="26"/>
        </w:rPr>
        <w:t>4</w:t>
      </w:r>
      <w:r w:rsidRPr="008C2FC4">
        <w:rPr>
          <w:sz w:val="28"/>
          <w:szCs w:val="26"/>
        </w:rPr>
        <w:t xml:space="preserve"> відсотка </w:t>
      </w:r>
      <w:r w:rsidRPr="008C2FC4">
        <w:rPr>
          <w:sz w:val="28"/>
          <w:szCs w:val="28"/>
        </w:rPr>
        <w:t>більше ніж у січні–</w:t>
      </w:r>
      <w:r w:rsidR="002B2876">
        <w:rPr>
          <w:sz w:val="28"/>
          <w:szCs w:val="28"/>
        </w:rPr>
        <w:t>червні</w:t>
      </w:r>
      <w:r w:rsidRPr="008C2FC4">
        <w:rPr>
          <w:sz w:val="28"/>
          <w:szCs w:val="28"/>
        </w:rPr>
        <w:t xml:space="preserve"> 2015 року</w:t>
      </w:r>
      <w:r w:rsidRPr="008C2FC4">
        <w:rPr>
          <w:sz w:val="28"/>
          <w:szCs w:val="26"/>
        </w:rPr>
        <w:t>;</w:t>
      </w:r>
    </w:p>
    <w:p w:rsidR="004927A3" w:rsidRPr="008C2FC4" w:rsidRDefault="004927A3" w:rsidP="004927A3">
      <w:pPr>
        <w:ind w:firstLine="567"/>
        <w:jc w:val="both"/>
        <w:rPr>
          <w:sz w:val="28"/>
          <w:szCs w:val="28"/>
        </w:rPr>
      </w:pPr>
      <w:r w:rsidRPr="008C2FC4">
        <w:rPr>
          <w:sz w:val="28"/>
          <w:szCs w:val="26"/>
        </w:rPr>
        <w:t xml:space="preserve">- </w:t>
      </w:r>
      <w:r w:rsidRPr="008C2FC4">
        <w:rPr>
          <w:b/>
          <w:sz w:val="28"/>
          <w:szCs w:val="26"/>
        </w:rPr>
        <w:t>ввізне мито</w:t>
      </w:r>
      <w:r w:rsidRPr="008C2FC4">
        <w:rPr>
          <w:sz w:val="28"/>
          <w:szCs w:val="26"/>
        </w:rPr>
        <w:t xml:space="preserve"> – </w:t>
      </w:r>
      <w:r w:rsidR="00A95B1E">
        <w:rPr>
          <w:b/>
          <w:sz w:val="28"/>
          <w:szCs w:val="26"/>
        </w:rPr>
        <w:t>9,0</w:t>
      </w:r>
      <w:r w:rsidRPr="008C2FC4">
        <w:rPr>
          <w:sz w:val="28"/>
          <w:szCs w:val="26"/>
        </w:rPr>
        <w:t xml:space="preserve"> млрд. грн., що на </w:t>
      </w:r>
      <w:r w:rsidR="00A95B1E">
        <w:rPr>
          <w:b/>
          <w:sz w:val="28"/>
          <w:szCs w:val="26"/>
        </w:rPr>
        <w:t>6,6</w:t>
      </w:r>
      <w:r w:rsidRPr="008C2FC4">
        <w:rPr>
          <w:sz w:val="28"/>
          <w:szCs w:val="26"/>
        </w:rPr>
        <w:t xml:space="preserve"> млрд. грн., або на </w:t>
      </w:r>
      <w:r w:rsidR="00A95B1E">
        <w:rPr>
          <w:b/>
          <w:sz w:val="28"/>
          <w:szCs w:val="26"/>
        </w:rPr>
        <w:t>42,2</w:t>
      </w:r>
      <w:r w:rsidRPr="008C2FC4">
        <w:rPr>
          <w:sz w:val="28"/>
          <w:szCs w:val="26"/>
        </w:rPr>
        <w:t xml:space="preserve"> відсотка</w:t>
      </w:r>
      <w:r w:rsidRPr="008C2FC4">
        <w:rPr>
          <w:sz w:val="28"/>
          <w:szCs w:val="28"/>
        </w:rPr>
        <w:t xml:space="preserve"> менше ніж у січні–</w:t>
      </w:r>
      <w:r w:rsidR="002B2876">
        <w:rPr>
          <w:sz w:val="28"/>
          <w:szCs w:val="28"/>
        </w:rPr>
        <w:t>червні</w:t>
      </w:r>
      <w:r w:rsidRPr="008C2FC4">
        <w:rPr>
          <w:sz w:val="28"/>
          <w:szCs w:val="28"/>
        </w:rPr>
        <w:t xml:space="preserve"> 2015 року, </w:t>
      </w:r>
      <w:r w:rsidRPr="008C2FC4">
        <w:rPr>
          <w:sz w:val="28"/>
          <w:szCs w:val="26"/>
        </w:rPr>
        <w:t xml:space="preserve">що обумовлено відміною з 1 січня </w:t>
      </w:r>
      <w:r w:rsidRPr="008C2FC4">
        <w:rPr>
          <w:sz w:val="28"/>
          <w:szCs w:val="26"/>
        </w:rPr>
        <w:lastRenderedPageBreak/>
        <w:t xml:space="preserve">2016 року додаткового імпортного збору (за </w:t>
      </w:r>
      <w:r w:rsidR="002B2876">
        <w:rPr>
          <w:sz w:val="28"/>
          <w:szCs w:val="26"/>
        </w:rPr>
        <w:t>6</w:t>
      </w:r>
      <w:r w:rsidRPr="008C2FC4">
        <w:rPr>
          <w:sz w:val="28"/>
          <w:szCs w:val="26"/>
        </w:rPr>
        <w:t xml:space="preserve"> місяці</w:t>
      </w:r>
      <w:r>
        <w:rPr>
          <w:sz w:val="28"/>
          <w:szCs w:val="26"/>
        </w:rPr>
        <w:t>в</w:t>
      </w:r>
      <w:r w:rsidRPr="008C2FC4">
        <w:rPr>
          <w:sz w:val="28"/>
          <w:szCs w:val="26"/>
        </w:rPr>
        <w:t xml:space="preserve"> 2015 року за рахунок додаткового імпортного збору до державного бюджету надійшло </w:t>
      </w:r>
      <w:r w:rsidR="00A95B1E">
        <w:rPr>
          <w:b/>
          <w:sz w:val="28"/>
          <w:szCs w:val="26"/>
        </w:rPr>
        <w:t>9,0</w:t>
      </w:r>
      <w:r w:rsidRPr="008C2FC4">
        <w:rPr>
          <w:b/>
          <w:sz w:val="28"/>
          <w:szCs w:val="26"/>
        </w:rPr>
        <w:t> </w:t>
      </w:r>
      <w:r w:rsidRPr="008C2FC4">
        <w:rPr>
          <w:sz w:val="28"/>
          <w:szCs w:val="26"/>
        </w:rPr>
        <w:t>млрд. гривень)</w:t>
      </w:r>
      <w:r w:rsidRPr="008C2FC4">
        <w:rPr>
          <w:sz w:val="28"/>
          <w:szCs w:val="28"/>
        </w:rPr>
        <w:t>;</w:t>
      </w:r>
    </w:p>
    <w:p w:rsidR="004927A3" w:rsidRPr="008C2FC4" w:rsidRDefault="004927A3" w:rsidP="004927A3">
      <w:pPr>
        <w:ind w:firstLine="567"/>
        <w:jc w:val="both"/>
        <w:rPr>
          <w:sz w:val="28"/>
          <w:szCs w:val="26"/>
        </w:rPr>
      </w:pPr>
      <w:r w:rsidRPr="008C2FC4">
        <w:rPr>
          <w:sz w:val="28"/>
          <w:szCs w:val="26"/>
        </w:rPr>
        <w:t xml:space="preserve">- </w:t>
      </w:r>
      <w:r w:rsidRPr="008C2FC4">
        <w:rPr>
          <w:b/>
          <w:sz w:val="28"/>
          <w:szCs w:val="26"/>
        </w:rPr>
        <w:t xml:space="preserve">рентна плата за користування надрами </w:t>
      </w:r>
      <w:r w:rsidRPr="008C2FC4">
        <w:rPr>
          <w:sz w:val="28"/>
          <w:szCs w:val="26"/>
        </w:rPr>
        <w:t xml:space="preserve">– </w:t>
      </w:r>
      <w:r w:rsidR="00A95B1E">
        <w:rPr>
          <w:b/>
          <w:sz w:val="28"/>
          <w:szCs w:val="26"/>
        </w:rPr>
        <w:t>17,4</w:t>
      </w:r>
      <w:r w:rsidRPr="008C2FC4">
        <w:rPr>
          <w:sz w:val="28"/>
          <w:szCs w:val="26"/>
        </w:rPr>
        <w:t xml:space="preserve"> млрд. грн., що на </w:t>
      </w:r>
      <w:r w:rsidR="00A95B1E">
        <w:rPr>
          <w:b/>
          <w:sz w:val="28"/>
          <w:szCs w:val="26"/>
        </w:rPr>
        <w:t>5,6</w:t>
      </w:r>
      <w:r w:rsidRPr="008C2FC4">
        <w:rPr>
          <w:sz w:val="28"/>
          <w:szCs w:val="26"/>
        </w:rPr>
        <w:t xml:space="preserve"> млрд. грн., або </w:t>
      </w:r>
      <w:r>
        <w:rPr>
          <w:sz w:val="28"/>
          <w:szCs w:val="26"/>
        </w:rPr>
        <w:t xml:space="preserve">на </w:t>
      </w:r>
      <w:r w:rsidR="00A95B1E">
        <w:rPr>
          <w:b/>
          <w:sz w:val="28"/>
          <w:szCs w:val="26"/>
        </w:rPr>
        <w:t>48</w:t>
      </w:r>
      <w:r>
        <w:rPr>
          <w:sz w:val="28"/>
          <w:szCs w:val="26"/>
        </w:rPr>
        <w:t xml:space="preserve"> відсотк</w:t>
      </w:r>
      <w:r w:rsidR="00A95B1E">
        <w:rPr>
          <w:sz w:val="28"/>
          <w:szCs w:val="26"/>
        </w:rPr>
        <w:t>ів</w:t>
      </w:r>
      <w:r>
        <w:rPr>
          <w:sz w:val="28"/>
          <w:szCs w:val="26"/>
        </w:rPr>
        <w:t xml:space="preserve"> </w:t>
      </w:r>
      <w:r w:rsidRPr="008C2FC4">
        <w:rPr>
          <w:sz w:val="28"/>
          <w:szCs w:val="28"/>
        </w:rPr>
        <w:t>більше ніж у січні–</w:t>
      </w:r>
      <w:r w:rsidR="002B2876">
        <w:rPr>
          <w:sz w:val="28"/>
          <w:szCs w:val="28"/>
        </w:rPr>
        <w:t>червні</w:t>
      </w:r>
      <w:r w:rsidRPr="008C2FC4">
        <w:rPr>
          <w:sz w:val="28"/>
          <w:szCs w:val="28"/>
        </w:rPr>
        <w:t xml:space="preserve"> 2015 року, </w:t>
      </w:r>
      <w:r w:rsidRPr="008C2FC4">
        <w:rPr>
          <w:sz w:val="28"/>
          <w:szCs w:val="26"/>
        </w:rPr>
        <w:t>що пояснюється тим, що у лютому–</w:t>
      </w:r>
      <w:r w:rsidR="002B2876">
        <w:rPr>
          <w:sz w:val="28"/>
          <w:szCs w:val="26"/>
        </w:rPr>
        <w:t>червні</w:t>
      </w:r>
      <w:r w:rsidRPr="008C2FC4">
        <w:rPr>
          <w:sz w:val="28"/>
          <w:szCs w:val="26"/>
        </w:rPr>
        <w:t xml:space="preserve"> 2015 року не було термінів сплати рентної плати за вуглеводні, оскільки було запроваджено щоквартальне декларування, а у 2016 році відновлено щомісячне декларування. </w:t>
      </w:r>
    </w:p>
    <w:p w:rsidR="004927A3" w:rsidRPr="008C2FC4" w:rsidRDefault="004927A3" w:rsidP="004927A3">
      <w:pPr>
        <w:ind w:firstLine="567"/>
        <w:jc w:val="both"/>
        <w:rPr>
          <w:rStyle w:val="fontstyle20"/>
        </w:rPr>
      </w:pPr>
      <w:r w:rsidRPr="008C2FC4">
        <w:rPr>
          <w:sz w:val="28"/>
          <w:szCs w:val="26"/>
        </w:rPr>
        <w:t>За січень–</w:t>
      </w:r>
      <w:r w:rsidR="002B2876">
        <w:rPr>
          <w:sz w:val="28"/>
          <w:szCs w:val="26"/>
        </w:rPr>
        <w:t>червень</w:t>
      </w:r>
      <w:r w:rsidRPr="008C2FC4">
        <w:rPr>
          <w:sz w:val="28"/>
          <w:szCs w:val="26"/>
        </w:rPr>
        <w:t xml:space="preserve"> 2016 року за загальним фондом державного бюджету </w:t>
      </w:r>
      <w:r w:rsidRPr="008C2FC4">
        <w:rPr>
          <w:b/>
          <w:sz w:val="28"/>
          <w:szCs w:val="26"/>
        </w:rPr>
        <w:t xml:space="preserve">відшкодовано грошовими коштами ПДВ </w:t>
      </w:r>
      <w:r w:rsidRPr="008C2FC4">
        <w:rPr>
          <w:sz w:val="28"/>
          <w:szCs w:val="26"/>
        </w:rPr>
        <w:t xml:space="preserve">у сумі </w:t>
      </w:r>
      <w:r>
        <w:rPr>
          <w:b/>
          <w:sz w:val="28"/>
          <w:szCs w:val="26"/>
        </w:rPr>
        <w:t>36,</w:t>
      </w:r>
      <w:r w:rsidR="00A95B1E">
        <w:rPr>
          <w:b/>
          <w:sz w:val="28"/>
          <w:szCs w:val="26"/>
        </w:rPr>
        <w:t>1</w:t>
      </w:r>
      <w:r w:rsidRPr="008C2FC4">
        <w:rPr>
          <w:sz w:val="28"/>
          <w:szCs w:val="26"/>
        </w:rPr>
        <w:t xml:space="preserve"> млрд. грн., що більше за аналогічний минулорічний показник на </w:t>
      </w:r>
      <w:r w:rsidR="00A95B1E">
        <w:rPr>
          <w:b/>
          <w:sz w:val="28"/>
          <w:szCs w:val="26"/>
        </w:rPr>
        <w:t>9,4</w:t>
      </w:r>
      <w:r w:rsidRPr="008C2FC4">
        <w:rPr>
          <w:b/>
          <w:sz w:val="28"/>
          <w:szCs w:val="26"/>
        </w:rPr>
        <w:t xml:space="preserve"> </w:t>
      </w:r>
      <w:r w:rsidRPr="008C2FC4">
        <w:rPr>
          <w:sz w:val="28"/>
          <w:szCs w:val="26"/>
        </w:rPr>
        <w:t xml:space="preserve">млрд. грн., або на </w:t>
      </w:r>
      <w:r w:rsidR="00A95B1E">
        <w:rPr>
          <w:b/>
          <w:sz w:val="28"/>
          <w:szCs w:val="26"/>
        </w:rPr>
        <w:t>35,3</w:t>
      </w:r>
      <w:r w:rsidRPr="008C2FC4">
        <w:rPr>
          <w:b/>
          <w:sz w:val="28"/>
          <w:szCs w:val="26"/>
        </w:rPr>
        <w:t> </w:t>
      </w:r>
      <w:r w:rsidRPr="008C2FC4">
        <w:rPr>
          <w:sz w:val="28"/>
          <w:szCs w:val="26"/>
        </w:rPr>
        <w:t>відсотка</w:t>
      </w:r>
      <w:r w:rsidRPr="008C2FC4">
        <w:rPr>
          <w:rStyle w:val="fontstyle20"/>
          <w:sz w:val="28"/>
          <w:szCs w:val="28"/>
        </w:rPr>
        <w:t>.</w:t>
      </w:r>
    </w:p>
    <w:p w:rsidR="004927A3" w:rsidRPr="008C2FC4" w:rsidRDefault="004927A3" w:rsidP="004927A3">
      <w:pPr>
        <w:ind w:firstLine="567"/>
        <w:jc w:val="both"/>
        <w:rPr>
          <w:szCs w:val="28"/>
        </w:rPr>
      </w:pPr>
      <w:r w:rsidRPr="008C2FC4">
        <w:rPr>
          <w:sz w:val="28"/>
          <w:szCs w:val="26"/>
        </w:rPr>
        <w:t>До спеціального фонду державного бюджету за січень–</w:t>
      </w:r>
      <w:r w:rsidR="002B2876">
        <w:rPr>
          <w:sz w:val="28"/>
          <w:szCs w:val="26"/>
        </w:rPr>
        <w:t>червень</w:t>
      </w:r>
      <w:r w:rsidRPr="008C2FC4">
        <w:rPr>
          <w:sz w:val="28"/>
          <w:szCs w:val="26"/>
        </w:rPr>
        <w:t xml:space="preserve"> 2016 року надійшло </w:t>
      </w:r>
      <w:r w:rsidR="00A95B1E">
        <w:rPr>
          <w:b/>
          <w:sz w:val="28"/>
          <w:szCs w:val="26"/>
        </w:rPr>
        <w:t>15,2</w:t>
      </w:r>
      <w:r w:rsidRPr="008C2FC4">
        <w:rPr>
          <w:b/>
          <w:sz w:val="28"/>
          <w:szCs w:val="26"/>
        </w:rPr>
        <w:t> </w:t>
      </w:r>
      <w:r w:rsidRPr="008C2FC4">
        <w:rPr>
          <w:sz w:val="28"/>
          <w:szCs w:val="26"/>
        </w:rPr>
        <w:t xml:space="preserve">млрд. грн., що на </w:t>
      </w:r>
      <w:r w:rsidR="00A95B1E">
        <w:rPr>
          <w:b/>
          <w:sz w:val="28"/>
          <w:szCs w:val="26"/>
        </w:rPr>
        <w:t>2,9</w:t>
      </w:r>
      <w:r w:rsidRPr="008C2FC4">
        <w:rPr>
          <w:sz w:val="28"/>
          <w:szCs w:val="26"/>
        </w:rPr>
        <w:t xml:space="preserve"> млрд. грн., або на </w:t>
      </w:r>
      <w:r w:rsidR="00A95B1E">
        <w:rPr>
          <w:b/>
          <w:sz w:val="28"/>
          <w:szCs w:val="26"/>
        </w:rPr>
        <w:t>23,6</w:t>
      </w:r>
      <w:r w:rsidRPr="008C2FC4">
        <w:rPr>
          <w:sz w:val="28"/>
          <w:szCs w:val="26"/>
        </w:rPr>
        <w:t> відсотка більше ніж за аналогічний період минулого року</w:t>
      </w:r>
      <w:r w:rsidRPr="008C2FC4">
        <w:rPr>
          <w:sz w:val="28"/>
          <w:szCs w:val="28"/>
        </w:rPr>
        <w:t>.</w:t>
      </w:r>
    </w:p>
    <w:p w:rsidR="00233686" w:rsidRPr="008C2FC4" w:rsidRDefault="004927A3" w:rsidP="004927A3">
      <w:pPr>
        <w:pStyle w:val="2"/>
        <w:spacing w:after="60"/>
        <w:ind w:firstLine="720"/>
        <w:rPr>
          <w:szCs w:val="26"/>
        </w:rPr>
      </w:pPr>
      <w:r w:rsidRPr="008C2FC4">
        <w:rPr>
          <w:b/>
          <w:szCs w:val="26"/>
        </w:rPr>
        <w:t>В</w:t>
      </w:r>
      <w:r w:rsidRPr="008C2FC4">
        <w:rPr>
          <w:b/>
          <w:szCs w:val="28"/>
        </w:rPr>
        <w:t>ласні надходження бюджетних установ</w:t>
      </w:r>
      <w:r w:rsidRPr="008C2FC4">
        <w:rPr>
          <w:szCs w:val="28"/>
        </w:rPr>
        <w:t xml:space="preserve"> становили </w:t>
      </w:r>
      <w:r w:rsidR="00A95B1E">
        <w:rPr>
          <w:b/>
          <w:szCs w:val="28"/>
        </w:rPr>
        <w:t>12,7</w:t>
      </w:r>
      <w:r w:rsidRPr="008C2FC4">
        <w:rPr>
          <w:b/>
          <w:szCs w:val="28"/>
        </w:rPr>
        <w:t xml:space="preserve"> </w:t>
      </w:r>
      <w:r w:rsidRPr="008C2FC4">
        <w:rPr>
          <w:szCs w:val="28"/>
        </w:rPr>
        <w:t>млрд. грн</w:t>
      </w:r>
      <w:r w:rsidRPr="008C2FC4">
        <w:rPr>
          <w:szCs w:val="26"/>
        </w:rPr>
        <w:t xml:space="preserve">., що становить </w:t>
      </w:r>
      <w:r w:rsidR="00A95B1E">
        <w:rPr>
          <w:b/>
          <w:szCs w:val="26"/>
        </w:rPr>
        <w:t>83,4</w:t>
      </w:r>
      <w:r w:rsidRPr="008C2FC4">
        <w:rPr>
          <w:szCs w:val="26"/>
        </w:rPr>
        <w:t xml:space="preserve"> відсотка від загального обсягу надходжень до спеціального фонду державного бюджету. Проти аналогічного періоду минулого року надходження зросли на </w:t>
      </w:r>
      <w:r w:rsidR="00A95B1E">
        <w:rPr>
          <w:b/>
          <w:szCs w:val="26"/>
        </w:rPr>
        <w:t>1,8</w:t>
      </w:r>
      <w:r w:rsidRPr="008C2FC4">
        <w:rPr>
          <w:b/>
          <w:szCs w:val="26"/>
        </w:rPr>
        <w:t xml:space="preserve"> </w:t>
      </w:r>
      <w:r w:rsidRPr="008C2FC4">
        <w:rPr>
          <w:szCs w:val="26"/>
        </w:rPr>
        <w:t xml:space="preserve">млрд. грн., або на </w:t>
      </w:r>
      <w:r w:rsidR="00A95B1E">
        <w:rPr>
          <w:b/>
          <w:szCs w:val="26"/>
        </w:rPr>
        <w:t>16,5</w:t>
      </w:r>
      <w:r w:rsidRPr="008C2FC4">
        <w:rPr>
          <w:b/>
          <w:szCs w:val="26"/>
        </w:rPr>
        <w:t> </w:t>
      </w:r>
      <w:r w:rsidRPr="008C2FC4">
        <w:rPr>
          <w:szCs w:val="26"/>
        </w:rPr>
        <w:t>відсотка.</w:t>
      </w:r>
    </w:p>
    <w:p w:rsidR="00304F14" w:rsidRPr="008C2FC4" w:rsidRDefault="00304F14" w:rsidP="001F19F5">
      <w:pPr>
        <w:pStyle w:val="2"/>
        <w:spacing w:after="60"/>
        <w:ind w:firstLine="720"/>
        <w:rPr>
          <w:sz w:val="14"/>
          <w:szCs w:val="26"/>
        </w:rPr>
      </w:pPr>
    </w:p>
    <w:p w:rsidR="00394DEE" w:rsidRPr="008C2FC4" w:rsidRDefault="00394DEE" w:rsidP="00F3186C">
      <w:pPr>
        <w:pStyle w:val="2"/>
        <w:spacing w:after="120"/>
        <w:ind w:firstLine="567"/>
        <w:jc w:val="left"/>
        <w:rPr>
          <w:b/>
          <w:sz w:val="32"/>
          <w:szCs w:val="32"/>
          <w:u w:val="single"/>
        </w:rPr>
      </w:pPr>
      <w:r w:rsidRPr="008C2FC4">
        <w:rPr>
          <w:b/>
          <w:sz w:val="32"/>
          <w:szCs w:val="32"/>
          <w:u w:val="single"/>
        </w:rPr>
        <w:t>ВИДАТКИ ТА КРЕДИТУВАННЯ</w:t>
      </w:r>
    </w:p>
    <w:p w:rsidR="002B2876" w:rsidRPr="002B2876" w:rsidRDefault="002B2876" w:rsidP="002B2876">
      <w:pPr>
        <w:ind w:firstLine="567"/>
        <w:jc w:val="both"/>
        <w:rPr>
          <w:b/>
          <w:bCs/>
          <w:sz w:val="28"/>
          <w:szCs w:val="28"/>
          <w:lang w:eastAsia="uk-UA"/>
        </w:rPr>
      </w:pPr>
      <w:r w:rsidRPr="002B2876">
        <w:rPr>
          <w:sz w:val="28"/>
          <w:szCs w:val="26"/>
        </w:rPr>
        <w:t xml:space="preserve">Загальна сума касових </w:t>
      </w:r>
      <w:r w:rsidRPr="002B2876">
        <w:rPr>
          <w:b/>
          <w:sz w:val="28"/>
          <w:szCs w:val="26"/>
        </w:rPr>
        <w:t xml:space="preserve">видатків зведеного бюджету України </w:t>
      </w:r>
      <w:r w:rsidRPr="002B2876">
        <w:rPr>
          <w:sz w:val="28"/>
          <w:szCs w:val="26"/>
        </w:rPr>
        <w:t>за січень</w:t>
      </w:r>
      <w:r w:rsidRPr="002B2876">
        <w:rPr>
          <w:sz w:val="28"/>
          <w:szCs w:val="28"/>
        </w:rPr>
        <w:t>–червень</w:t>
      </w:r>
      <w:r w:rsidRPr="002B2876">
        <w:rPr>
          <w:sz w:val="28"/>
          <w:szCs w:val="26"/>
        </w:rPr>
        <w:t xml:space="preserve"> 2016 року становила </w:t>
      </w:r>
      <w:r w:rsidRPr="002B2876">
        <w:rPr>
          <w:b/>
          <w:bCs/>
          <w:sz w:val="28"/>
          <w:szCs w:val="28"/>
          <w:lang w:eastAsia="uk-UA"/>
        </w:rPr>
        <w:t xml:space="preserve">350,4 </w:t>
      </w:r>
      <w:r w:rsidRPr="002B2876">
        <w:rPr>
          <w:sz w:val="28"/>
          <w:szCs w:val="26"/>
        </w:rPr>
        <w:t xml:space="preserve">млрд. грн., що на </w:t>
      </w:r>
      <w:r w:rsidRPr="002B2876">
        <w:rPr>
          <w:b/>
          <w:sz w:val="28"/>
          <w:szCs w:val="26"/>
        </w:rPr>
        <w:t xml:space="preserve">22,9 </w:t>
      </w:r>
      <w:r w:rsidRPr="002B2876">
        <w:rPr>
          <w:sz w:val="28"/>
          <w:szCs w:val="26"/>
        </w:rPr>
        <w:t xml:space="preserve">відсотка, або на </w:t>
      </w:r>
      <w:r w:rsidRPr="002B2876">
        <w:rPr>
          <w:b/>
          <w:bCs/>
          <w:sz w:val="28"/>
          <w:szCs w:val="28"/>
          <w:lang w:eastAsia="uk-UA"/>
        </w:rPr>
        <w:t>65,2</w:t>
      </w:r>
      <w:r w:rsidRPr="002B2876">
        <w:rPr>
          <w:rFonts w:ascii="Arial" w:hAnsi="Arial" w:cs="Arial"/>
          <w:b/>
          <w:bCs/>
          <w:i/>
          <w:iCs/>
          <w:sz w:val="24"/>
          <w:szCs w:val="24"/>
          <w:lang w:eastAsia="uk-UA"/>
        </w:rPr>
        <w:t> </w:t>
      </w:r>
      <w:r w:rsidRPr="002B2876">
        <w:rPr>
          <w:sz w:val="28"/>
          <w:szCs w:val="26"/>
        </w:rPr>
        <w:t>млрд. грн., більше ніж за січень-червень 2015 року.</w:t>
      </w:r>
    </w:p>
    <w:p w:rsidR="002B2876" w:rsidRPr="002B2876" w:rsidRDefault="002B2876" w:rsidP="002B2876">
      <w:pPr>
        <w:ind w:firstLine="567"/>
        <w:jc w:val="both"/>
        <w:rPr>
          <w:b/>
          <w:bCs/>
          <w:iCs/>
          <w:sz w:val="28"/>
          <w:szCs w:val="28"/>
          <w:lang w:eastAsia="uk-UA"/>
        </w:rPr>
      </w:pPr>
      <w:r w:rsidRPr="002B2876">
        <w:rPr>
          <w:b/>
          <w:sz w:val="28"/>
          <w:szCs w:val="28"/>
        </w:rPr>
        <w:t>Касові видатки Державного бюджету України</w:t>
      </w:r>
      <w:r w:rsidRPr="002B2876">
        <w:rPr>
          <w:sz w:val="28"/>
          <w:szCs w:val="28"/>
        </w:rPr>
        <w:t xml:space="preserve"> за </w:t>
      </w:r>
      <w:r w:rsidRPr="002B2876">
        <w:rPr>
          <w:sz w:val="28"/>
          <w:szCs w:val="26"/>
        </w:rPr>
        <w:t>січень</w:t>
      </w:r>
      <w:r w:rsidRPr="002B2876">
        <w:rPr>
          <w:sz w:val="28"/>
          <w:szCs w:val="28"/>
        </w:rPr>
        <w:t>–червень</w:t>
      </w:r>
      <w:r w:rsidRPr="002B2876">
        <w:rPr>
          <w:sz w:val="28"/>
          <w:szCs w:val="26"/>
        </w:rPr>
        <w:t xml:space="preserve"> 2016 року </w:t>
      </w:r>
      <w:r w:rsidRPr="002B2876">
        <w:rPr>
          <w:sz w:val="28"/>
          <w:szCs w:val="28"/>
        </w:rPr>
        <w:t xml:space="preserve">становили </w:t>
      </w:r>
      <w:r w:rsidRPr="002B2876">
        <w:rPr>
          <w:b/>
          <w:bCs/>
          <w:iCs/>
          <w:sz w:val="28"/>
          <w:szCs w:val="28"/>
          <w:lang w:eastAsia="uk-UA"/>
        </w:rPr>
        <w:t>300,4 </w:t>
      </w:r>
      <w:r w:rsidRPr="002B2876">
        <w:rPr>
          <w:sz w:val="28"/>
          <w:szCs w:val="28"/>
        </w:rPr>
        <w:t xml:space="preserve">млрд. грн., що на </w:t>
      </w:r>
      <w:r w:rsidRPr="002B2876">
        <w:rPr>
          <w:b/>
          <w:sz w:val="28"/>
          <w:szCs w:val="28"/>
        </w:rPr>
        <w:t xml:space="preserve">22,3 </w:t>
      </w:r>
      <w:r w:rsidRPr="002B2876">
        <w:rPr>
          <w:sz w:val="28"/>
          <w:szCs w:val="28"/>
        </w:rPr>
        <w:t xml:space="preserve">відсотка, або на </w:t>
      </w:r>
      <w:r w:rsidRPr="002B2876">
        <w:rPr>
          <w:b/>
          <w:iCs/>
          <w:sz w:val="28"/>
          <w:szCs w:val="28"/>
          <w:lang w:eastAsia="uk-UA"/>
        </w:rPr>
        <w:t>54,7 </w:t>
      </w:r>
      <w:r w:rsidRPr="002B2876">
        <w:rPr>
          <w:sz w:val="28"/>
          <w:szCs w:val="28"/>
        </w:rPr>
        <w:t>млрд. грн. більше за відповідний показник 2015 року.</w:t>
      </w:r>
    </w:p>
    <w:p w:rsidR="002B2876" w:rsidRPr="002B2876" w:rsidRDefault="002B2876" w:rsidP="002B2876">
      <w:pPr>
        <w:ind w:firstLine="539"/>
        <w:jc w:val="both"/>
        <w:rPr>
          <w:b/>
          <w:sz w:val="28"/>
          <w:szCs w:val="28"/>
        </w:rPr>
      </w:pPr>
      <w:r w:rsidRPr="002B2876">
        <w:rPr>
          <w:b/>
          <w:sz w:val="28"/>
          <w:szCs w:val="28"/>
        </w:rPr>
        <w:t>Касові видатки загального фонду</w:t>
      </w:r>
      <w:r w:rsidRPr="002B2876">
        <w:rPr>
          <w:sz w:val="28"/>
          <w:szCs w:val="28"/>
        </w:rPr>
        <w:t xml:space="preserve"> державного бюджету за </w:t>
      </w:r>
      <w:r w:rsidRPr="002B2876">
        <w:rPr>
          <w:sz w:val="28"/>
          <w:szCs w:val="26"/>
        </w:rPr>
        <w:t>січень</w:t>
      </w:r>
      <w:r w:rsidRPr="002B2876">
        <w:rPr>
          <w:sz w:val="28"/>
          <w:szCs w:val="28"/>
        </w:rPr>
        <w:t>–червень</w:t>
      </w:r>
      <w:r w:rsidRPr="002B2876">
        <w:rPr>
          <w:sz w:val="28"/>
          <w:szCs w:val="26"/>
        </w:rPr>
        <w:t xml:space="preserve"> 2016 року </w:t>
      </w:r>
      <w:r w:rsidRPr="002B2876">
        <w:rPr>
          <w:sz w:val="28"/>
          <w:szCs w:val="28"/>
        </w:rPr>
        <w:t xml:space="preserve">становили </w:t>
      </w:r>
      <w:r w:rsidRPr="002B2876">
        <w:rPr>
          <w:b/>
          <w:iCs/>
          <w:sz w:val="28"/>
          <w:szCs w:val="28"/>
          <w:lang w:eastAsia="uk-UA"/>
        </w:rPr>
        <w:t xml:space="preserve">286,0 </w:t>
      </w:r>
      <w:r w:rsidRPr="002B2876">
        <w:rPr>
          <w:sz w:val="28"/>
          <w:szCs w:val="28"/>
        </w:rPr>
        <w:t>млрд. грн., що більше за</w:t>
      </w:r>
      <w:r w:rsidRPr="002B2876">
        <w:rPr>
          <w:sz w:val="28"/>
          <w:szCs w:val="26"/>
        </w:rPr>
        <w:t xml:space="preserve"> січень</w:t>
      </w:r>
      <w:r w:rsidRPr="002B2876">
        <w:rPr>
          <w:sz w:val="28"/>
          <w:szCs w:val="28"/>
        </w:rPr>
        <w:t>–червень</w:t>
      </w:r>
      <w:r w:rsidRPr="002B2876">
        <w:rPr>
          <w:sz w:val="28"/>
          <w:szCs w:val="26"/>
        </w:rPr>
        <w:t xml:space="preserve"> </w:t>
      </w:r>
      <w:r w:rsidRPr="002B2876">
        <w:rPr>
          <w:sz w:val="28"/>
          <w:szCs w:val="28"/>
        </w:rPr>
        <w:t xml:space="preserve">2015 року на </w:t>
      </w:r>
      <w:r w:rsidRPr="002B2876">
        <w:rPr>
          <w:b/>
          <w:sz w:val="28"/>
          <w:szCs w:val="28"/>
        </w:rPr>
        <w:t xml:space="preserve">22,2 </w:t>
      </w:r>
      <w:r w:rsidRPr="002B2876">
        <w:rPr>
          <w:sz w:val="28"/>
          <w:szCs w:val="28"/>
        </w:rPr>
        <w:t xml:space="preserve">відсотка, або на </w:t>
      </w:r>
      <w:r w:rsidRPr="002B2876">
        <w:rPr>
          <w:b/>
          <w:sz w:val="28"/>
          <w:szCs w:val="28"/>
          <w:lang w:eastAsia="uk-UA"/>
        </w:rPr>
        <w:t>51,9 </w:t>
      </w:r>
      <w:r w:rsidRPr="002B2876">
        <w:rPr>
          <w:sz w:val="28"/>
          <w:szCs w:val="28"/>
        </w:rPr>
        <w:t xml:space="preserve">млрд. гривень. Розпис видатків загального фонду Державного бюджету України за </w:t>
      </w:r>
      <w:r w:rsidRPr="002B2876">
        <w:rPr>
          <w:sz w:val="28"/>
          <w:szCs w:val="26"/>
        </w:rPr>
        <w:t>січень</w:t>
      </w:r>
      <w:r w:rsidRPr="002B2876">
        <w:rPr>
          <w:sz w:val="28"/>
          <w:szCs w:val="28"/>
        </w:rPr>
        <w:t>–червень</w:t>
      </w:r>
      <w:r w:rsidRPr="002B2876">
        <w:rPr>
          <w:sz w:val="28"/>
          <w:szCs w:val="26"/>
        </w:rPr>
        <w:t xml:space="preserve"> 2016 року </w:t>
      </w:r>
      <w:r w:rsidRPr="002B2876">
        <w:rPr>
          <w:sz w:val="28"/>
          <w:szCs w:val="28"/>
        </w:rPr>
        <w:t xml:space="preserve">виконано на рівні </w:t>
      </w:r>
      <w:r w:rsidRPr="002B2876">
        <w:rPr>
          <w:b/>
          <w:sz w:val="28"/>
          <w:szCs w:val="28"/>
        </w:rPr>
        <w:t>92,6 </w:t>
      </w:r>
      <w:r w:rsidRPr="002B2876">
        <w:rPr>
          <w:sz w:val="28"/>
          <w:szCs w:val="28"/>
        </w:rPr>
        <w:t xml:space="preserve">відсотка, касові видатки проведені на </w:t>
      </w:r>
      <w:r w:rsidRPr="002B2876">
        <w:rPr>
          <w:b/>
          <w:sz w:val="28"/>
          <w:szCs w:val="28"/>
        </w:rPr>
        <w:t>22,8 </w:t>
      </w:r>
      <w:r w:rsidRPr="002B2876">
        <w:rPr>
          <w:sz w:val="28"/>
          <w:szCs w:val="28"/>
        </w:rPr>
        <w:t xml:space="preserve">млрд. грн. менше від плану. </w:t>
      </w:r>
    </w:p>
    <w:p w:rsidR="002B2876" w:rsidRPr="002B2876" w:rsidRDefault="002B2876" w:rsidP="002B2876">
      <w:pPr>
        <w:ind w:firstLine="539"/>
        <w:jc w:val="both"/>
        <w:rPr>
          <w:sz w:val="28"/>
          <w:szCs w:val="28"/>
        </w:rPr>
      </w:pPr>
      <w:r w:rsidRPr="002B2876">
        <w:rPr>
          <w:sz w:val="28"/>
          <w:szCs w:val="28"/>
        </w:rPr>
        <w:t xml:space="preserve">За </w:t>
      </w:r>
      <w:r w:rsidRPr="002B2876">
        <w:rPr>
          <w:b/>
          <w:sz w:val="28"/>
          <w:szCs w:val="28"/>
        </w:rPr>
        <w:t xml:space="preserve">функціональною класифікацією </w:t>
      </w:r>
      <w:r w:rsidRPr="002B2876">
        <w:rPr>
          <w:sz w:val="28"/>
          <w:szCs w:val="28"/>
        </w:rPr>
        <w:t xml:space="preserve">статей видатків у </w:t>
      </w:r>
      <w:r w:rsidRPr="002B2876">
        <w:rPr>
          <w:sz w:val="28"/>
          <w:szCs w:val="26"/>
        </w:rPr>
        <w:t>січні</w:t>
      </w:r>
      <w:r w:rsidRPr="002B2876">
        <w:rPr>
          <w:sz w:val="28"/>
          <w:szCs w:val="28"/>
        </w:rPr>
        <w:t xml:space="preserve">–червні </w:t>
      </w:r>
      <w:r w:rsidRPr="002B2876">
        <w:rPr>
          <w:sz w:val="28"/>
          <w:szCs w:val="26"/>
        </w:rPr>
        <w:t>2016 року</w:t>
      </w:r>
      <w:r w:rsidRPr="002B2876">
        <w:rPr>
          <w:sz w:val="28"/>
          <w:szCs w:val="28"/>
        </w:rPr>
        <w:t>:</w:t>
      </w:r>
    </w:p>
    <w:p w:rsidR="002B2876" w:rsidRPr="002B2876" w:rsidRDefault="002B2876" w:rsidP="002B2876">
      <w:pPr>
        <w:ind w:firstLine="539"/>
        <w:jc w:val="both"/>
        <w:rPr>
          <w:sz w:val="28"/>
          <w:szCs w:val="28"/>
        </w:rPr>
      </w:pPr>
      <w:r w:rsidRPr="002B2876">
        <w:rPr>
          <w:sz w:val="28"/>
          <w:szCs w:val="28"/>
        </w:rPr>
        <w:t xml:space="preserve">– видатки </w:t>
      </w:r>
      <w:r w:rsidRPr="002B2876">
        <w:rPr>
          <w:b/>
          <w:i/>
          <w:sz w:val="28"/>
          <w:szCs w:val="28"/>
        </w:rPr>
        <w:t xml:space="preserve">на обслуговування державного боргу </w:t>
      </w:r>
      <w:r w:rsidRPr="002B2876">
        <w:rPr>
          <w:sz w:val="28"/>
          <w:szCs w:val="28"/>
        </w:rPr>
        <w:t xml:space="preserve">за зведеним бюджетом зросли проти </w:t>
      </w:r>
      <w:r w:rsidRPr="002B2876">
        <w:rPr>
          <w:sz w:val="28"/>
          <w:szCs w:val="26"/>
        </w:rPr>
        <w:t>січня</w:t>
      </w:r>
      <w:r w:rsidRPr="002B2876">
        <w:rPr>
          <w:sz w:val="28"/>
          <w:szCs w:val="28"/>
        </w:rPr>
        <w:t>–червня</w:t>
      </w:r>
      <w:r w:rsidRPr="002B2876">
        <w:rPr>
          <w:sz w:val="28"/>
          <w:szCs w:val="26"/>
        </w:rPr>
        <w:t xml:space="preserve"> </w:t>
      </w:r>
      <w:r w:rsidRPr="002B2876">
        <w:rPr>
          <w:sz w:val="28"/>
          <w:szCs w:val="28"/>
        </w:rPr>
        <w:t>2015 року на</w:t>
      </w:r>
      <w:r w:rsidRPr="002B2876">
        <w:rPr>
          <w:b/>
          <w:sz w:val="28"/>
          <w:szCs w:val="28"/>
        </w:rPr>
        <w:t xml:space="preserve"> 10,7</w:t>
      </w:r>
      <w:r w:rsidRPr="002B2876">
        <w:rPr>
          <w:sz w:val="28"/>
          <w:szCs w:val="28"/>
        </w:rPr>
        <w:t xml:space="preserve"> відсотка до </w:t>
      </w:r>
      <w:r w:rsidRPr="002B2876">
        <w:rPr>
          <w:b/>
          <w:sz w:val="28"/>
          <w:szCs w:val="28"/>
        </w:rPr>
        <w:t xml:space="preserve">46,8 </w:t>
      </w:r>
      <w:r w:rsidRPr="002B2876">
        <w:rPr>
          <w:sz w:val="28"/>
          <w:szCs w:val="28"/>
        </w:rPr>
        <w:t xml:space="preserve">млрд. грн., у тому числі за державним бюджетом - на </w:t>
      </w:r>
      <w:r w:rsidRPr="002B2876">
        <w:rPr>
          <w:b/>
          <w:sz w:val="28"/>
          <w:szCs w:val="28"/>
        </w:rPr>
        <w:t xml:space="preserve">13,6 </w:t>
      </w:r>
      <w:r w:rsidRPr="002B2876">
        <w:rPr>
          <w:sz w:val="28"/>
          <w:szCs w:val="28"/>
        </w:rPr>
        <w:t xml:space="preserve">відсотка до </w:t>
      </w:r>
      <w:r w:rsidRPr="002B2876">
        <w:rPr>
          <w:b/>
          <w:sz w:val="28"/>
          <w:szCs w:val="28"/>
        </w:rPr>
        <w:t>46,6</w:t>
      </w:r>
      <w:r w:rsidRPr="002B2876">
        <w:rPr>
          <w:sz w:val="28"/>
          <w:szCs w:val="28"/>
        </w:rPr>
        <w:t> млрд. гривень;</w:t>
      </w:r>
    </w:p>
    <w:p w:rsidR="002B2876" w:rsidRPr="002B2876" w:rsidRDefault="002B2876" w:rsidP="002B2876">
      <w:pPr>
        <w:ind w:firstLine="539"/>
        <w:jc w:val="both"/>
        <w:rPr>
          <w:sz w:val="28"/>
          <w:szCs w:val="28"/>
        </w:rPr>
      </w:pPr>
      <w:r w:rsidRPr="002B2876">
        <w:rPr>
          <w:sz w:val="28"/>
          <w:szCs w:val="28"/>
        </w:rPr>
        <w:t xml:space="preserve">– без урахування видатків на обслуговування державного боргу видатки </w:t>
      </w:r>
      <w:r w:rsidRPr="002B2876">
        <w:rPr>
          <w:b/>
          <w:i/>
          <w:sz w:val="28"/>
          <w:szCs w:val="28"/>
        </w:rPr>
        <w:t>на загальнодержавні функції</w:t>
      </w:r>
      <w:r w:rsidRPr="002B2876">
        <w:rPr>
          <w:sz w:val="28"/>
          <w:szCs w:val="28"/>
        </w:rPr>
        <w:t xml:space="preserve"> за зведеним бюджетом зросли на </w:t>
      </w:r>
      <w:r w:rsidRPr="002B2876">
        <w:rPr>
          <w:b/>
          <w:sz w:val="28"/>
          <w:szCs w:val="28"/>
        </w:rPr>
        <w:t xml:space="preserve">14,9 </w:t>
      </w:r>
      <w:r w:rsidRPr="002B2876">
        <w:rPr>
          <w:sz w:val="28"/>
          <w:szCs w:val="28"/>
        </w:rPr>
        <w:t xml:space="preserve">відсотка до </w:t>
      </w:r>
      <w:r w:rsidRPr="002B2876">
        <w:rPr>
          <w:b/>
          <w:sz w:val="28"/>
          <w:szCs w:val="28"/>
        </w:rPr>
        <w:t>14,8 </w:t>
      </w:r>
      <w:r w:rsidRPr="002B2876">
        <w:rPr>
          <w:sz w:val="28"/>
          <w:szCs w:val="28"/>
        </w:rPr>
        <w:t xml:space="preserve">млрд. грн., за державним бюджетом – зросли на </w:t>
      </w:r>
      <w:r w:rsidRPr="002B2876">
        <w:rPr>
          <w:b/>
          <w:sz w:val="28"/>
          <w:szCs w:val="28"/>
        </w:rPr>
        <w:t>9,9 </w:t>
      </w:r>
      <w:r w:rsidRPr="002B2876">
        <w:rPr>
          <w:sz w:val="28"/>
          <w:szCs w:val="28"/>
        </w:rPr>
        <w:t xml:space="preserve">відсотка до </w:t>
      </w:r>
      <w:r w:rsidRPr="002B2876">
        <w:rPr>
          <w:b/>
          <w:bCs/>
          <w:sz w:val="28"/>
          <w:szCs w:val="28"/>
          <w:lang w:eastAsia="uk-UA"/>
        </w:rPr>
        <w:t>8,5 </w:t>
      </w:r>
      <w:r w:rsidRPr="002B2876">
        <w:rPr>
          <w:sz w:val="28"/>
          <w:szCs w:val="28"/>
        </w:rPr>
        <w:t>млрд. гривень;</w:t>
      </w:r>
    </w:p>
    <w:p w:rsidR="002B2876" w:rsidRPr="002B2876" w:rsidRDefault="002B2876" w:rsidP="002B2876">
      <w:pPr>
        <w:ind w:firstLine="539"/>
        <w:jc w:val="both"/>
        <w:rPr>
          <w:sz w:val="28"/>
          <w:szCs w:val="28"/>
        </w:rPr>
      </w:pPr>
      <w:r w:rsidRPr="002B2876">
        <w:rPr>
          <w:sz w:val="28"/>
          <w:szCs w:val="28"/>
        </w:rPr>
        <w:t xml:space="preserve">– видатки </w:t>
      </w:r>
      <w:r w:rsidRPr="002B2876">
        <w:rPr>
          <w:b/>
          <w:i/>
          <w:sz w:val="28"/>
          <w:szCs w:val="28"/>
        </w:rPr>
        <w:t>на оборону</w:t>
      </w:r>
      <w:r w:rsidRPr="002B2876">
        <w:rPr>
          <w:sz w:val="28"/>
          <w:szCs w:val="28"/>
        </w:rPr>
        <w:t xml:space="preserve"> за державним бюджетом зросли на </w:t>
      </w:r>
      <w:r w:rsidRPr="002B2876">
        <w:rPr>
          <w:b/>
          <w:sz w:val="28"/>
          <w:szCs w:val="28"/>
        </w:rPr>
        <w:t>27,6 </w:t>
      </w:r>
      <w:r w:rsidRPr="002B2876">
        <w:rPr>
          <w:sz w:val="28"/>
          <w:szCs w:val="28"/>
        </w:rPr>
        <w:t xml:space="preserve">відсотка до </w:t>
      </w:r>
      <w:r w:rsidRPr="002B2876">
        <w:rPr>
          <w:b/>
          <w:sz w:val="28"/>
          <w:szCs w:val="28"/>
        </w:rPr>
        <w:t>26,1</w:t>
      </w:r>
      <w:r w:rsidRPr="002B2876">
        <w:rPr>
          <w:sz w:val="28"/>
          <w:szCs w:val="28"/>
        </w:rPr>
        <w:t> млрд. гривень;</w:t>
      </w:r>
    </w:p>
    <w:p w:rsidR="002B2876" w:rsidRPr="002B2876" w:rsidRDefault="002B2876" w:rsidP="002B2876">
      <w:pPr>
        <w:ind w:firstLine="539"/>
        <w:jc w:val="both"/>
        <w:rPr>
          <w:sz w:val="28"/>
          <w:szCs w:val="28"/>
        </w:rPr>
      </w:pPr>
      <w:r w:rsidRPr="002B2876">
        <w:rPr>
          <w:sz w:val="28"/>
          <w:szCs w:val="28"/>
        </w:rPr>
        <w:t xml:space="preserve">– видатки </w:t>
      </w:r>
      <w:r w:rsidRPr="002B2876">
        <w:rPr>
          <w:b/>
          <w:i/>
          <w:sz w:val="28"/>
          <w:szCs w:val="28"/>
        </w:rPr>
        <w:t>на громадський порядок, безпеку та судову владу</w:t>
      </w:r>
      <w:r w:rsidRPr="002B2876">
        <w:rPr>
          <w:sz w:val="28"/>
          <w:szCs w:val="28"/>
        </w:rPr>
        <w:t xml:space="preserve"> за зведеним бюджетом зросли на </w:t>
      </w:r>
      <w:r w:rsidRPr="002B2876">
        <w:rPr>
          <w:b/>
          <w:sz w:val="28"/>
          <w:szCs w:val="28"/>
        </w:rPr>
        <w:t xml:space="preserve">33,2 </w:t>
      </w:r>
      <w:r w:rsidRPr="002B2876">
        <w:rPr>
          <w:sz w:val="28"/>
          <w:szCs w:val="28"/>
        </w:rPr>
        <w:t xml:space="preserve">відсотка до </w:t>
      </w:r>
      <w:r w:rsidRPr="002B2876">
        <w:rPr>
          <w:b/>
          <w:bCs/>
          <w:sz w:val="28"/>
          <w:szCs w:val="28"/>
          <w:lang w:eastAsia="uk-UA"/>
        </w:rPr>
        <w:t>27,8 </w:t>
      </w:r>
      <w:r w:rsidRPr="002B2876">
        <w:rPr>
          <w:sz w:val="28"/>
          <w:szCs w:val="28"/>
        </w:rPr>
        <w:t xml:space="preserve">млрд. грн., у тому числі за державним бюджетом – на </w:t>
      </w:r>
      <w:r w:rsidRPr="002B2876">
        <w:rPr>
          <w:b/>
          <w:sz w:val="28"/>
          <w:szCs w:val="28"/>
        </w:rPr>
        <w:t>33,3</w:t>
      </w:r>
      <w:r w:rsidRPr="002B2876">
        <w:rPr>
          <w:sz w:val="28"/>
          <w:szCs w:val="28"/>
        </w:rPr>
        <w:t xml:space="preserve"> відсотка до </w:t>
      </w:r>
      <w:r w:rsidRPr="002B2876">
        <w:rPr>
          <w:b/>
          <w:bCs/>
          <w:sz w:val="28"/>
          <w:szCs w:val="28"/>
          <w:lang w:eastAsia="uk-UA"/>
        </w:rPr>
        <w:t>27,</w:t>
      </w:r>
      <w:r w:rsidR="00983F50">
        <w:rPr>
          <w:b/>
          <w:bCs/>
          <w:sz w:val="28"/>
          <w:szCs w:val="28"/>
          <w:lang w:eastAsia="uk-UA"/>
        </w:rPr>
        <w:t>7</w:t>
      </w:r>
      <w:r w:rsidRPr="002B2876">
        <w:rPr>
          <w:b/>
          <w:bCs/>
          <w:sz w:val="28"/>
          <w:szCs w:val="28"/>
          <w:lang w:eastAsia="uk-UA"/>
        </w:rPr>
        <w:t> </w:t>
      </w:r>
      <w:r w:rsidRPr="002B2876">
        <w:rPr>
          <w:sz w:val="28"/>
          <w:szCs w:val="28"/>
        </w:rPr>
        <w:t>млрд. гривень;</w:t>
      </w:r>
    </w:p>
    <w:p w:rsidR="002B2876" w:rsidRPr="002B2876" w:rsidRDefault="002B2876" w:rsidP="00536E4A">
      <w:pPr>
        <w:ind w:firstLine="539"/>
        <w:jc w:val="both"/>
        <w:rPr>
          <w:sz w:val="28"/>
          <w:szCs w:val="28"/>
        </w:rPr>
      </w:pPr>
      <w:r w:rsidRPr="002B2876">
        <w:rPr>
          <w:sz w:val="28"/>
          <w:szCs w:val="28"/>
        </w:rPr>
        <w:lastRenderedPageBreak/>
        <w:t xml:space="preserve">– видатки </w:t>
      </w:r>
      <w:r w:rsidRPr="002B2876">
        <w:rPr>
          <w:b/>
          <w:bCs/>
          <w:i/>
          <w:iCs/>
          <w:sz w:val="28"/>
          <w:szCs w:val="28"/>
        </w:rPr>
        <w:t xml:space="preserve">на економічну діяльність </w:t>
      </w:r>
      <w:r w:rsidRPr="002B2876">
        <w:rPr>
          <w:sz w:val="28"/>
          <w:szCs w:val="28"/>
        </w:rPr>
        <w:t xml:space="preserve">за зведеним бюджетом знизились на </w:t>
      </w:r>
      <w:r w:rsidRPr="002B2876">
        <w:rPr>
          <w:b/>
          <w:sz w:val="28"/>
          <w:szCs w:val="28"/>
        </w:rPr>
        <w:t>2,4 </w:t>
      </w:r>
      <w:r w:rsidRPr="002B2876">
        <w:rPr>
          <w:sz w:val="28"/>
          <w:szCs w:val="28"/>
        </w:rPr>
        <w:t xml:space="preserve">відсотка до </w:t>
      </w:r>
      <w:r w:rsidRPr="002B2876">
        <w:rPr>
          <w:b/>
          <w:bCs/>
          <w:sz w:val="28"/>
          <w:szCs w:val="28"/>
        </w:rPr>
        <w:t xml:space="preserve">17,1 </w:t>
      </w:r>
      <w:r w:rsidRPr="002B2876">
        <w:rPr>
          <w:sz w:val="28"/>
          <w:szCs w:val="28"/>
        </w:rPr>
        <w:t xml:space="preserve">млрд. грн., за державним бюджетом – на </w:t>
      </w:r>
      <w:r w:rsidRPr="002B2876">
        <w:rPr>
          <w:b/>
          <w:sz w:val="28"/>
          <w:szCs w:val="28"/>
        </w:rPr>
        <w:t>24,1 </w:t>
      </w:r>
      <w:r w:rsidRPr="002B2876">
        <w:rPr>
          <w:sz w:val="28"/>
          <w:szCs w:val="28"/>
        </w:rPr>
        <w:t xml:space="preserve">відсотка до </w:t>
      </w:r>
      <w:r w:rsidRPr="002B2876">
        <w:rPr>
          <w:b/>
          <w:bCs/>
          <w:sz w:val="28"/>
          <w:szCs w:val="28"/>
        </w:rPr>
        <w:t>9,6 </w:t>
      </w:r>
      <w:r w:rsidRPr="002B2876">
        <w:rPr>
          <w:sz w:val="28"/>
          <w:szCs w:val="28"/>
        </w:rPr>
        <w:t xml:space="preserve">млрд. грн., що пов’язано </w:t>
      </w:r>
      <w:r w:rsidR="00536E4A">
        <w:rPr>
          <w:sz w:val="28"/>
          <w:szCs w:val="28"/>
        </w:rPr>
        <w:t xml:space="preserve">із завершенням </w:t>
      </w:r>
      <w:r w:rsidR="00536E4A" w:rsidRPr="00536E4A">
        <w:rPr>
          <w:sz w:val="28"/>
          <w:szCs w:val="28"/>
        </w:rPr>
        <w:t xml:space="preserve">наприкінці квітня 2016 року </w:t>
      </w:r>
      <w:r w:rsidR="00536E4A">
        <w:rPr>
          <w:sz w:val="28"/>
          <w:szCs w:val="28"/>
        </w:rPr>
        <w:t>реструктуризації</w:t>
      </w:r>
      <w:r w:rsidR="00536E4A" w:rsidRPr="00536E4A">
        <w:rPr>
          <w:sz w:val="28"/>
          <w:szCs w:val="28"/>
        </w:rPr>
        <w:t xml:space="preserve"> гарантованих зовнішніх кредитів (позик) Державної служби автомобільних доріг України, обслуговування та погашення яких здійснюється за рахунок ко</w:t>
      </w:r>
      <w:r w:rsidR="00536E4A">
        <w:rPr>
          <w:sz w:val="28"/>
          <w:szCs w:val="28"/>
        </w:rPr>
        <w:t>штів Державного бюджету України,</w:t>
      </w:r>
      <w:r w:rsidR="00536E4A" w:rsidRPr="00536E4A">
        <w:rPr>
          <w:sz w:val="28"/>
          <w:szCs w:val="28"/>
        </w:rPr>
        <w:t xml:space="preserve"> </w:t>
      </w:r>
      <w:r w:rsidR="00536E4A">
        <w:rPr>
          <w:sz w:val="28"/>
          <w:szCs w:val="28"/>
        </w:rPr>
        <w:t>в</w:t>
      </w:r>
      <w:r w:rsidR="00536E4A" w:rsidRPr="00536E4A">
        <w:rPr>
          <w:sz w:val="28"/>
          <w:szCs w:val="28"/>
        </w:rPr>
        <w:t>ідповідно до розпорядження Кабінету Міністрів України від 18.12.2015 № 1312-р «Про запровадження тимчасового зупинення здійснення платежів з погашення та обслуговування державного боргу і гарантованого державою боргу»</w:t>
      </w:r>
      <w:r w:rsidR="00536E4A">
        <w:rPr>
          <w:sz w:val="28"/>
          <w:szCs w:val="28"/>
        </w:rPr>
        <w:t>.</w:t>
      </w:r>
      <w:bookmarkStart w:id="0" w:name="_GoBack"/>
      <w:bookmarkEnd w:id="0"/>
      <w:r w:rsidR="00536E4A" w:rsidRPr="00536E4A">
        <w:rPr>
          <w:sz w:val="28"/>
          <w:szCs w:val="28"/>
        </w:rPr>
        <w:t xml:space="preserve"> Так, за програмою </w:t>
      </w:r>
      <w:r w:rsidR="00536E4A">
        <w:rPr>
          <w:sz w:val="28"/>
          <w:szCs w:val="28"/>
        </w:rPr>
        <w:t>«</w:t>
      </w:r>
      <w:r w:rsidR="00536E4A" w:rsidRPr="00536E4A">
        <w:rPr>
          <w:sz w:val="28"/>
          <w:szCs w:val="28"/>
        </w:rPr>
        <w:t>Виконання боргових зобов'язань за запозиченнями, залученими державою або під державні гарантії на розвиток мережі автомобільни</w:t>
      </w:r>
      <w:r w:rsidR="00536E4A">
        <w:rPr>
          <w:sz w:val="28"/>
          <w:szCs w:val="28"/>
        </w:rPr>
        <w:t>х доріг загального користування»</w:t>
      </w:r>
      <w:r w:rsidR="00536E4A" w:rsidRPr="00536E4A">
        <w:rPr>
          <w:sz w:val="28"/>
          <w:szCs w:val="28"/>
        </w:rPr>
        <w:t xml:space="preserve"> у січні-червні 2015 року було здійснено касових видатків у обсязі </w:t>
      </w:r>
      <w:r w:rsidR="00536E4A" w:rsidRPr="00536E4A">
        <w:rPr>
          <w:b/>
          <w:sz w:val="28"/>
          <w:szCs w:val="28"/>
        </w:rPr>
        <w:t>6,9</w:t>
      </w:r>
      <w:r w:rsidR="00536E4A">
        <w:rPr>
          <w:sz w:val="28"/>
          <w:szCs w:val="28"/>
        </w:rPr>
        <w:t xml:space="preserve"> млрд. грн., в той час як за</w:t>
      </w:r>
      <w:r w:rsidR="00536E4A" w:rsidRPr="00536E4A">
        <w:rPr>
          <w:sz w:val="28"/>
          <w:szCs w:val="28"/>
        </w:rPr>
        <w:t xml:space="preserve"> І пі</w:t>
      </w:r>
      <w:r w:rsidR="00536E4A">
        <w:rPr>
          <w:sz w:val="28"/>
          <w:szCs w:val="28"/>
        </w:rPr>
        <w:t xml:space="preserve">вріччя 2016 року лише </w:t>
      </w:r>
      <w:r w:rsidR="00536E4A" w:rsidRPr="00536E4A">
        <w:rPr>
          <w:b/>
          <w:sz w:val="28"/>
          <w:szCs w:val="28"/>
        </w:rPr>
        <w:t>2,6</w:t>
      </w:r>
      <w:r w:rsidR="00536E4A">
        <w:rPr>
          <w:sz w:val="28"/>
          <w:szCs w:val="28"/>
        </w:rPr>
        <w:t> млрд. </w:t>
      </w:r>
      <w:r w:rsidR="00536E4A" w:rsidRPr="00536E4A">
        <w:rPr>
          <w:sz w:val="28"/>
          <w:szCs w:val="28"/>
        </w:rPr>
        <w:t>гривень</w:t>
      </w:r>
      <w:r w:rsidRPr="002B2876">
        <w:rPr>
          <w:sz w:val="28"/>
          <w:szCs w:val="28"/>
        </w:rPr>
        <w:t>;</w:t>
      </w:r>
    </w:p>
    <w:p w:rsidR="002B2876" w:rsidRPr="002B2876" w:rsidRDefault="002B2876" w:rsidP="002B2876">
      <w:pPr>
        <w:ind w:firstLine="539"/>
        <w:jc w:val="both"/>
        <w:rPr>
          <w:rFonts w:ascii="Arial" w:hAnsi="Arial" w:cs="Arial"/>
          <w:b/>
          <w:bCs/>
          <w:sz w:val="24"/>
          <w:szCs w:val="24"/>
          <w:lang w:eastAsia="uk-UA"/>
        </w:rPr>
      </w:pPr>
      <w:r w:rsidRPr="002B2876">
        <w:rPr>
          <w:sz w:val="28"/>
          <w:szCs w:val="28"/>
        </w:rPr>
        <w:t xml:space="preserve">– видатки </w:t>
      </w:r>
      <w:r w:rsidRPr="002B2876">
        <w:rPr>
          <w:b/>
          <w:i/>
          <w:sz w:val="28"/>
          <w:szCs w:val="28"/>
        </w:rPr>
        <w:t>на охорону навколишнього природного середовища</w:t>
      </w:r>
      <w:r w:rsidRPr="002B2876">
        <w:rPr>
          <w:sz w:val="28"/>
          <w:szCs w:val="28"/>
        </w:rPr>
        <w:t xml:space="preserve"> за зведеним бюджетом зросли на </w:t>
      </w:r>
      <w:r w:rsidRPr="002B2876">
        <w:rPr>
          <w:b/>
          <w:sz w:val="28"/>
          <w:szCs w:val="28"/>
        </w:rPr>
        <w:t>12,4</w:t>
      </w:r>
      <w:r w:rsidRPr="002B2876">
        <w:rPr>
          <w:sz w:val="28"/>
          <w:szCs w:val="28"/>
        </w:rPr>
        <w:t xml:space="preserve"> відсотка до </w:t>
      </w:r>
      <w:r w:rsidRPr="002B2876">
        <w:rPr>
          <w:b/>
          <w:sz w:val="28"/>
          <w:szCs w:val="28"/>
        </w:rPr>
        <w:t>1,9</w:t>
      </w:r>
      <w:r w:rsidRPr="002B2876">
        <w:rPr>
          <w:sz w:val="28"/>
          <w:szCs w:val="28"/>
        </w:rPr>
        <w:t xml:space="preserve"> млрд. грн., у тому числі за державним бюджетом – на </w:t>
      </w:r>
      <w:r w:rsidRPr="002B2876">
        <w:rPr>
          <w:b/>
          <w:sz w:val="28"/>
          <w:szCs w:val="28"/>
        </w:rPr>
        <w:t>11,3</w:t>
      </w:r>
      <w:r w:rsidRPr="002B2876">
        <w:rPr>
          <w:sz w:val="28"/>
          <w:szCs w:val="28"/>
        </w:rPr>
        <w:t xml:space="preserve"> відсотка</w:t>
      </w:r>
      <w:r w:rsidRPr="002B2876">
        <w:rPr>
          <w:b/>
          <w:sz w:val="28"/>
          <w:szCs w:val="28"/>
        </w:rPr>
        <w:t xml:space="preserve"> </w:t>
      </w:r>
      <w:r w:rsidRPr="002B2876">
        <w:rPr>
          <w:sz w:val="28"/>
          <w:szCs w:val="28"/>
        </w:rPr>
        <w:t xml:space="preserve">до </w:t>
      </w:r>
      <w:r w:rsidRPr="002B2876">
        <w:rPr>
          <w:b/>
          <w:bCs/>
          <w:sz w:val="28"/>
          <w:szCs w:val="28"/>
          <w:lang w:eastAsia="uk-UA"/>
        </w:rPr>
        <w:t xml:space="preserve">1,5 </w:t>
      </w:r>
      <w:r w:rsidRPr="002B2876">
        <w:rPr>
          <w:sz w:val="28"/>
          <w:szCs w:val="28"/>
        </w:rPr>
        <w:t>млрд. гривень;</w:t>
      </w:r>
    </w:p>
    <w:p w:rsidR="002B2876" w:rsidRPr="002B2876" w:rsidRDefault="002B2876" w:rsidP="002B2876">
      <w:pPr>
        <w:ind w:firstLine="539"/>
        <w:jc w:val="both"/>
        <w:rPr>
          <w:b/>
          <w:sz w:val="28"/>
          <w:szCs w:val="28"/>
        </w:rPr>
      </w:pPr>
      <w:r w:rsidRPr="002B2876">
        <w:rPr>
          <w:sz w:val="28"/>
          <w:szCs w:val="28"/>
        </w:rPr>
        <w:t xml:space="preserve">– видатки </w:t>
      </w:r>
      <w:r w:rsidRPr="002B2876">
        <w:rPr>
          <w:b/>
          <w:i/>
          <w:sz w:val="28"/>
          <w:szCs w:val="28"/>
        </w:rPr>
        <w:t xml:space="preserve">на житлово-комунальне господарство </w:t>
      </w:r>
      <w:r w:rsidRPr="002B2876">
        <w:rPr>
          <w:sz w:val="28"/>
          <w:szCs w:val="28"/>
        </w:rPr>
        <w:t xml:space="preserve">за зведеним бюджетом зросли на </w:t>
      </w:r>
      <w:r w:rsidRPr="002B2876">
        <w:rPr>
          <w:b/>
          <w:sz w:val="28"/>
          <w:szCs w:val="28"/>
        </w:rPr>
        <w:t xml:space="preserve">37,2 </w:t>
      </w:r>
      <w:r w:rsidRPr="002B2876">
        <w:rPr>
          <w:sz w:val="28"/>
          <w:szCs w:val="28"/>
        </w:rPr>
        <w:t xml:space="preserve">відсотка до </w:t>
      </w:r>
      <w:r w:rsidRPr="002B2876">
        <w:rPr>
          <w:b/>
          <w:sz w:val="28"/>
          <w:szCs w:val="28"/>
        </w:rPr>
        <w:t>4,7</w:t>
      </w:r>
      <w:r w:rsidRPr="002B2876">
        <w:rPr>
          <w:sz w:val="28"/>
          <w:szCs w:val="28"/>
        </w:rPr>
        <w:t> млрд. гривень;</w:t>
      </w:r>
    </w:p>
    <w:p w:rsidR="002B2876" w:rsidRPr="002B2876" w:rsidRDefault="002B2876" w:rsidP="002B2876">
      <w:pPr>
        <w:ind w:firstLine="539"/>
        <w:jc w:val="both"/>
        <w:rPr>
          <w:sz w:val="28"/>
          <w:szCs w:val="28"/>
        </w:rPr>
      </w:pPr>
      <w:r w:rsidRPr="002B2876">
        <w:rPr>
          <w:sz w:val="28"/>
          <w:szCs w:val="28"/>
        </w:rPr>
        <w:t xml:space="preserve">– видатки </w:t>
      </w:r>
      <w:r w:rsidRPr="002B2876">
        <w:rPr>
          <w:b/>
          <w:i/>
          <w:sz w:val="28"/>
          <w:szCs w:val="28"/>
        </w:rPr>
        <w:t>на охорону здоров’я</w:t>
      </w:r>
      <w:r w:rsidRPr="002B2876">
        <w:rPr>
          <w:sz w:val="28"/>
          <w:szCs w:val="28"/>
        </w:rPr>
        <w:t xml:space="preserve"> за зведеним бюджетом зменшились на </w:t>
      </w:r>
      <w:r w:rsidRPr="002B2876">
        <w:rPr>
          <w:b/>
          <w:sz w:val="28"/>
          <w:szCs w:val="28"/>
        </w:rPr>
        <w:t>3,4 </w:t>
      </w:r>
      <w:r w:rsidRPr="002B2876">
        <w:rPr>
          <w:sz w:val="28"/>
          <w:szCs w:val="28"/>
        </w:rPr>
        <w:t xml:space="preserve">відсотка до </w:t>
      </w:r>
      <w:r w:rsidRPr="002B2876">
        <w:rPr>
          <w:b/>
          <w:sz w:val="28"/>
          <w:szCs w:val="28"/>
        </w:rPr>
        <w:t>29,0</w:t>
      </w:r>
      <w:r w:rsidRPr="002B2876">
        <w:rPr>
          <w:b/>
          <w:bCs/>
          <w:sz w:val="28"/>
          <w:szCs w:val="28"/>
          <w:lang w:eastAsia="uk-UA"/>
        </w:rPr>
        <w:t> </w:t>
      </w:r>
      <w:r w:rsidRPr="002B2876">
        <w:rPr>
          <w:sz w:val="28"/>
          <w:szCs w:val="28"/>
        </w:rPr>
        <w:t xml:space="preserve">млрд. грн., у тому числі за загальним фондом зросли на </w:t>
      </w:r>
      <w:r w:rsidRPr="002B2876">
        <w:rPr>
          <w:b/>
          <w:sz w:val="28"/>
          <w:szCs w:val="28"/>
        </w:rPr>
        <w:t>8,2 </w:t>
      </w:r>
      <w:r w:rsidRPr="002B2876">
        <w:rPr>
          <w:sz w:val="28"/>
          <w:szCs w:val="28"/>
        </w:rPr>
        <w:t xml:space="preserve">відсотка до </w:t>
      </w:r>
      <w:r w:rsidRPr="002B2876">
        <w:rPr>
          <w:b/>
          <w:sz w:val="28"/>
          <w:szCs w:val="28"/>
        </w:rPr>
        <w:t xml:space="preserve">25,4 </w:t>
      </w:r>
      <w:r w:rsidRPr="002B2876">
        <w:rPr>
          <w:sz w:val="28"/>
          <w:szCs w:val="28"/>
        </w:rPr>
        <w:t xml:space="preserve">млрд. грн. та зменшились за спеціальним фондом у </w:t>
      </w:r>
      <w:r w:rsidRPr="002B2876">
        <w:rPr>
          <w:b/>
          <w:sz w:val="28"/>
          <w:szCs w:val="28"/>
        </w:rPr>
        <w:t>1,8</w:t>
      </w:r>
      <w:r w:rsidRPr="002B2876">
        <w:rPr>
          <w:sz w:val="28"/>
          <w:szCs w:val="28"/>
        </w:rPr>
        <w:t xml:space="preserve"> рази до </w:t>
      </w:r>
      <w:r w:rsidRPr="002B2876">
        <w:rPr>
          <w:b/>
          <w:sz w:val="28"/>
          <w:szCs w:val="28"/>
        </w:rPr>
        <w:t>3,6</w:t>
      </w:r>
      <w:r w:rsidRPr="002B2876">
        <w:rPr>
          <w:sz w:val="28"/>
          <w:szCs w:val="28"/>
        </w:rPr>
        <w:t xml:space="preserve"> млрд. гривень. За державним бюджетом видатки на охорону здоров’я зросли на </w:t>
      </w:r>
      <w:r w:rsidRPr="002B2876">
        <w:rPr>
          <w:b/>
          <w:sz w:val="28"/>
          <w:szCs w:val="28"/>
        </w:rPr>
        <w:t>16,3 </w:t>
      </w:r>
      <w:r w:rsidRPr="002B2876">
        <w:rPr>
          <w:sz w:val="28"/>
          <w:szCs w:val="28"/>
        </w:rPr>
        <w:t xml:space="preserve">відсотка до </w:t>
      </w:r>
      <w:r w:rsidRPr="002B2876">
        <w:rPr>
          <w:b/>
          <w:sz w:val="28"/>
          <w:szCs w:val="28"/>
        </w:rPr>
        <w:t>3,5</w:t>
      </w:r>
      <w:r w:rsidRPr="002B2876">
        <w:rPr>
          <w:sz w:val="28"/>
          <w:szCs w:val="28"/>
        </w:rPr>
        <w:t> млрд. гривень;</w:t>
      </w:r>
    </w:p>
    <w:p w:rsidR="002B2876" w:rsidRPr="002B2876" w:rsidRDefault="002B2876" w:rsidP="002B2876">
      <w:pPr>
        <w:ind w:firstLine="539"/>
        <w:jc w:val="both"/>
        <w:rPr>
          <w:sz w:val="28"/>
          <w:szCs w:val="28"/>
        </w:rPr>
      </w:pPr>
      <w:r w:rsidRPr="002B2876">
        <w:rPr>
          <w:sz w:val="28"/>
          <w:szCs w:val="28"/>
        </w:rPr>
        <w:t xml:space="preserve">– видатки </w:t>
      </w:r>
      <w:r w:rsidRPr="002B2876">
        <w:rPr>
          <w:b/>
          <w:i/>
          <w:sz w:val="28"/>
          <w:szCs w:val="28"/>
        </w:rPr>
        <w:t>на духовний та фізичний розвиток</w:t>
      </w:r>
      <w:r w:rsidRPr="002B2876">
        <w:rPr>
          <w:sz w:val="28"/>
          <w:szCs w:val="28"/>
        </w:rPr>
        <w:t xml:space="preserve"> за зведеним бюджетом зменшились на </w:t>
      </w:r>
      <w:r w:rsidRPr="002B2876">
        <w:rPr>
          <w:b/>
          <w:sz w:val="28"/>
          <w:szCs w:val="28"/>
        </w:rPr>
        <w:t xml:space="preserve">9,4 </w:t>
      </w:r>
      <w:r w:rsidRPr="002B2876">
        <w:rPr>
          <w:sz w:val="28"/>
          <w:szCs w:val="28"/>
        </w:rPr>
        <w:t xml:space="preserve">відсотка до </w:t>
      </w:r>
      <w:r w:rsidRPr="002B2876">
        <w:rPr>
          <w:b/>
          <w:bCs/>
          <w:sz w:val="28"/>
          <w:szCs w:val="28"/>
          <w:lang w:eastAsia="uk-UA"/>
        </w:rPr>
        <w:t xml:space="preserve">6,5 </w:t>
      </w:r>
      <w:r w:rsidRPr="002B2876">
        <w:rPr>
          <w:sz w:val="28"/>
          <w:szCs w:val="28"/>
        </w:rPr>
        <w:t xml:space="preserve">млрд. грн., у тому числі за державним бюджетом – зменшились на </w:t>
      </w:r>
      <w:r w:rsidRPr="002B2876">
        <w:rPr>
          <w:b/>
          <w:sz w:val="28"/>
          <w:szCs w:val="28"/>
        </w:rPr>
        <w:t>45,8</w:t>
      </w:r>
      <w:r w:rsidRPr="002B2876">
        <w:rPr>
          <w:sz w:val="28"/>
          <w:szCs w:val="28"/>
        </w:rPr>
        <w:t xml:space="preserve"> відсотка до </w:t>
      </w:r>
      <w:r w:rsidRPr="002B2876">
        <w:rPr>
          <w:b/>
          <w:bCs/>
          <w:sz w:val="28"/>
          <w:szCs w:val="28"/>
          <w:lang w:eastAsia="uk-UA"/>
        </w:rPr>
        <w:t>1,7</w:t>
      </w:r>
      <w:r w:rsidRPr="002B2876">
        <w:rPr>
          <w:rFonts w:ascii="Arial" w:hAnsi="Arial" w:cs="Arial"/>
          <w:b/>
          <w:bCs/>
          <w:sz w:val="24"/>
          <w:szCs w:val="24"/>
          <w:lang w:eastAsia="uk-UA"/>
        </w:rPr>
        <w:t> </w:t>
      </w:r>
      <w:r w:rsidRPr="002B2876">
        <w:rPr>
          <w:sz w:val="28"/>
          <w:szCs w:val="28"/>
        </w:rPr>
        <w:t>млрд. грн., що обумовлено тим, що</w:t>
      </w:r>
      <w:r w:rsidRPr="002B2876">
        <w:rPr>
          <w:bCs/>
          <w:sz w:val="28"/>
          <w:szCs w:val="28"/>
          <w:lang w:eastAsia="uk-UA"/>
        </w:rPr>
        <w:t xml:space="preserve"> бюджетом на 2016 рік не передбачено фінансування бюджетної програми «Виконання боргових зобов'язань за кредитами, залученими під державні гарантії, що використовуються для реалізації завдань та здійснення заходів, передбачених Державною цільовою програмою підготовки та проведення в Україні фінальної частини чемпіонату Європи 2012 року з футболу» у зв’язку з реструктуризацією та оформленням ОЗДП гарантованого державою боргу ДП «ФІНІНПРО», що залучався для проведення в Україні фінальної частини чемпіонату ЄВРО 2012, в той час як у січні–червні 2015 року касові видатки за вказаною програмою були здійснені у обсязі </w:t>
      </w:r>
      <w:r w:rsidRPr="002B2876">
        <w:rPr>
          <w:b/>
          <w:bCs/>
          <w:sz w:val="28"/>
          <w:szCs w:val="28"/>
          <w:lang w:eastAsia="uk-UA"/>
        </w:rPr>
        <w:t>1,6</w:t>
      </w:r>
      <w:r w:rsidRPr="002B2876">
        <w:rPr>
          <w:bCs/>
          <w:sz w:val="28"/>
          <w:szCs w:val="28"/>
          <w:lang w:eastAsia="uk-UA"/>
        </w:rPr>
        <w:t xml:space="preserve"> млрд. гривень.</w:t>
      </w:r>
    </w:p>
    <w:p w:rsidR="002B2876" w:rsidRPr="002B2876" w:rsidRDefault="002B2876" w:rsidP="002B2876">
      <w:pPr>
        <w:ind w:firstLine="539"/>
        <w:jc w:val="both"/>
        <w:rPr>
          <w:b/>
          <w:sz w:val="28"/>
          <w:szCs w:val="28"/>
        </w:rPr>
      </w:pPr>
      <w:r w:rsidRPr="002B2876">
        <w:rPr>
          <w:sz w:val="28"/>
          <w:szCs w:val="28"/>
        </w:rPr>
        <w:t xml:space="preserve">– видатки </w:t>
      </w:r>
      <w:r w:rsidRPr="002B2876">
        <w:rPr>
          <w:b/>
          <w:i/>
          <w:sz w:val="28"/>
          <w:szCs w:val="28"/>
        </w:rPr>
        <w:t>на освіту</w:t>
      </w:r>
      <w:r w:rsidRPr="002B2876">
        <w:rPr>
          <w:sz w:val="28"/>
          <w:szCs w:val="28"/>
        </w:rPr>
        <w:t xml:space="preserve"> за зведеним бюджетом зросли на </w:t>
      </w:r>
      <w:r w:rsidRPr="002B2876">
        <w:rPr>
          <w:b/>
          <w:sz w:val="28"/>
          <w:szCs w:val="28"/>
        </w:rPr>
        <w:t>10,5</w:t>
      </w:r>
      <w:r w:rsidRPr="002B2876">
        <w:rPr>
          <w:sz w:val="28"/>
          <w:szCs w:val="28"/>
        </w:rPr>
        <w:t xml:space="preserve"> відсотка до </w:t>
      </w:r>
      <w:r w:rsidRPr="002B2876">
        <w:rPr>
          <w:b/>
          <w:bCs/>
          <w:sz w:val="28"/>
          <w:szCs w:val="28"/>
          <w:lang w:eastAsia="uk-UA"/>
        </w:rPr>
        <w:t>60,2 </w:t>
      </w:r>
      <w:r w:rsidRPr="002B2876">
        <w:rPr>
          <w:sz w:val="28"/>
          <w:szCs w:val="28"/>
        </w:rPr>
        <w:t xml:space="preserve">млрд. грн., за державним бюджетом збільшились на </w:t>
      </w:r>
      <w:r w:rsidRPr="002B2876">
        <w:rPr>
          <w:b/>
          <w:sz w:val="28"/>
          <w:szCs w:val="28"/>
        </w:rPr>
        <w:t>9,1</w:t>
      </w:r>
      <w:r w:rsidRPr="002B2876">
        <w:rPr>
          <w:sz w:val="28"/>
          <w:szCs w:val="28"/>
        </w:rPr>
        <w:t xml:space="preserve"> відсотка до </w:t>
      </w:r>
      <w:r w:rsidRPr="002B2876">
        <w:rPr>
          <w:b/>
          <w:bCs/>
          <w:sz w:val="28"/>
          <w:szCs w:val="28"/>
          <w:lang w:eastAsia="uk-UA"/>
        </w:rPr>
        <w:t>15,6 </w:t>
      </w:r>
      <w:r w:rsidRPr="002B2876">
        <w:rPr>
          <w:sz w:val="28"/>
          <w:szCs w:val="28"/>
        </w:rPr>
        <w:t>млрд. гривень;</w:t>
      </w:r>
    </w:p>
    <w:p w:rsidR="002B2876" w:rsidRPr="002B2876" w:rsidRDefault="002B2876" w:rsidP="002B2876">
      <w:pPr>
        <w:ind w:firstLine="539"/>
        <w:jc w:val="both"/>
        <w:rPr>
          <w:b/>
          <w:bCs/>
          <w:sz w:val="28"/>
          <w:szCs w:val="28"/>
          <w:lang w:eastAsia="uk-UA"/>
        </w:rPr>
      </w:pPr>
      <w:r w:rsidRPr="002B2876">
        <w:rPr>
          <w:sz w:val="28"/>
          <w:szCs w:val="28"/>
        </w:rPr>
        <w:t xml:space="preserve">– видатки </w:t>
      </w:r>
      <w:r w:rsidRPr="002B2876">
        <w:rPr>
          <w:b/>
          <w:i/>
          <w:sz w:val="28"/>
          <w:szCs w:val="28"/>
        </w:rPr>
        <w:t>на соціальний захист та соціальне забезпечення</w:t>
      </w:r>
      <w:r w:rsidRPr="002B2876">
        <w:rPr>
          <w:sz w:val="28"/>
          <w:szCs w:val="28"/>
        </w:rPr>
        <w:t xml:space="preserve"> за зведеним бюджетом зросли у </w:t>
      </w:r>
      <w:r w:rsidRPr="002B2876">
        <w:rPr>
          <w:b/>
          <w:sz w:val="28"/>
          <w:szCs w:val="28"/>
        </w:rPr>
        <w:t>1,6</w:t>
      </w:r>
      <w:r w:rsidRPr="002B2876">
        <w:rPr>
          <w:sz w:val="28"/>
          <w:szCs w:val="28"/>
        </w:rPr>
        <w:t xml:space="preserve"> рази</w:t>
      </w:r>
      <w:r w:rsidRPr="002B2876">
        <w:rPr>
          <w:b/>
          <w:sz w:val="28"/>
          <w:szCs w:val="28"/>
        </w:rPr>
        <w:t xml:space="preserve"> </w:t>
      </w:r>
      <w:r w:rsidRPr="002B2876">
        <w:rPr>
          <w:sz w:val="28"/>
          <w:szCs w:val="28"/>
        </w:rPr>
        <w:t xml:space="preserve">до </w:t>
      </w:r>
      <w:r w:rsidRPr="002B2876">
        <w:rPr>
          <w:b/>
          <w:bCs/>
          <w:sz w:val="28"/>
          <w:szCs w:val="28"/>
          <w:lang w:eastAsia="uk-UA"/>
        </w:rPr>
        <w:t>115,4 </w:t>
      </w:r>
      <w:r w:rsidRPr="002B2876">
        <w:rPr>
          <w:sz w:val="28"/>
          <w:szCs w:val="28"/>
        </w:rPr>
        <w:t xml:space="preserve">млрд. грн., за державним бюджетом зросли </w:t>
      </w:r>
      <w:r w:rsidR="00983F50">
        <w:rPr>
          <w:sz w:val="28"/>
          <w:szCs w:val="28"/>
        </w:rPr>
        <w:t>у</w:t>
      </w:r>
      <w:r w:rsidRPr="002B2876">
        <w:rPr>
          <w:sz w:val="28"/>
          <w:szCs w:val="28"/>
        </w:rPr>
        <w:t xml:space="preserve"> </w:t>
      </w:r>
      <w:r w:rsidR="00983F50">
        <w:rPr>
          <w:b/>
          <w:sz w:val="28"/>
          <w:szCs w:val="28"/>
        </w:rPr>
        <w:t>1,5</w:t>
      </w:r>
      <w:r w:rsidRPr="002B2876">
        <w:rPr>
          <w:b/>
          <w:sz w:val="28"/>
          <w:szCs w:val="28"/>
        </w:rPr>
        <w:t xml:space="preserve"> </w:t>
      </w:r>
      <w:r w:rsidR="00983F50">
        <w:rPr>
          <w:sz w:val="28"/>
          <w:szCs w:val="28"/>
        </w:rPr>
        <w:t>рази</w:t>
      </w:r>
      <w:r w:rsidRPr="002B2876">
        <w:rPr>
          <w:sz w:val="28"/>
          <w:szCs w:val="28"/>
        </w:rPr>
        <w:t xml:space="preserve"> до </w:t>
      </w:r>
      <w:r w:rsidRPr="002B2876">
        <w:rPr>
          <w:b/>
          <w:bCs/>
          <w:sz w:val="28"/>
          <w:szCs w:val="28"/>
          <w:lang w:eastAsia="uk-UA"/>
        </w:rPr>
        <w:t xml:space="preserve">66,2 </w:t>
      </w:r>
      <w:r w:rsidRPr="002B2876">
        <w:rPr>
          <w:sz w:val="28"/>
          <w:szCs w:val="28"/>
        </w:rPr>
        <w:t>млрд. гривень.</w:t>
      </w:r>
    </w:p>
    <w:p w:rsidR="002B2876" w:rsidRPr="002B2876" w:rsidRDefault="002B2876" w:rsidP="002B2876">
      <w:pPr>
        <w:pStyle w:val="2"/>
        <w:ind w:firstLine="567"/>
        <w:rPr>
          <w:szCs w:val="28"/>
        </w:rPr>
      </w:pPr>
      <w:r w:rsidRPr="002B2876">
        <w:rPr>
          <w:szCs w:val="28"/>
        </w:rPr>
        <w:t>У</w:t>
      </w:r>
      <w:r w:rsidRPr="002B2876">
        <w:rPr>
          <w:szCs w:val="26"/>
        </w:rPr>
        <w:t xml:space="preserve"> січні</w:t>
      </w:r>
      <w:r w:rsidRPr="002B2876">
        <w:rPr>
          <w:szCs w:val="28"/>
        </w:rPr>
        <w:t xml:space="preserve">–червні 2016 року у повному обсязі відповідно до фактично зареєстрованих зобов’язань перераховано із державного бюджету </w:t>
      </w:r>
      <w:r w:rsidRPr="002B2876">
        <w:rPr>
          <w:b/>
          <w:szCs w:val="28"/>
        </w:rPr>
        <w:t xml:space="preserve">трансфертів </w:t>
      </w:r>
      <w:r w:rsidRPr="002B2876">
        <w:rPr>
          <w:szCs w:val="28"/>
        </w:rPr>
        <w:t xml:space="preserve">місцевим бюджетам у сумі </w:t>
      </w:r>
      <w:r w:rsidR="00983F50">
        <w:rPr>
          <w:b/>
          <w:szCs w:val="28"/>
        </w:rPr>
        <w:t>93,5</w:t>
      </w:r>
      <w:r w:rsidRPr="002B2876">
        <w:rPr>
          <w:szCs w:val="28"/>
        </w:rPr>
        <w:t xml:space="preserve"> млрд. грн., з яких:</w:t>
      </w:r>
    </w:p>
    <w:p w:rsidR="002B2876" w:rsidRPr="002B2876" w:rsidRDefault="002B2876" w:rsidP="002B2876">
      <w:pPr>
        <w:pStyle w:val="2"/>
        <w:ind w:firstLine="567"/>
        <w:rPr>
          <w:szCs w:val="28"/>
        </w:rPr>
      </w:pPr>
      <w:r w:rsidRPr="002B2876">
        <w:rPr>
          <w:szCs w:val="28"/>
        </w:rPr>
        <w:t xml:space="preserve">- субвенції соціального захисту – </w:t>
      </w:r>
      <w:r w:rsidRPr="002B2876">
        <w:rPr>
          <w:b/>
          <w:szCs w:val="28"/>
        </w:rPr>
        <w:t>44,9</w:t>
      </w:r>
      <w:r w:rsidRPr="002B2876">
        <w:rPr>
          <w:szCs w:val="28"/>
        </w:rPr>
        <w:t xml:space="preserve"> млрд. грн.;</w:t>
      </w:r>
    </w:p>
    <w:p w:rsidR="002B2876" w:rsidRPr="002B2876" w:rsidRDefault="002B2876" w:rsidP="002B2876">
      <w:pPr>
        <w:pStyle w:val="2"/>
        <w:ind w:firstLine="567"/>
        <w:rPr>
          <w:szCs w:val="28"/>
        </w:rPr>
      </w:pPr>
      <w:r w:rsidRPr="002B2876">
        <w:rPr>
          <w:szCs w:val="28"/>
        </w:rPr>
        <w:lastRenderedPageBreak/>
        <w:t xml:space="preserve">- медична субвенція – </w:t>
      </w:r>
      <w:r w:rsidRPr="002B2876">
        <w:rPr>
          <w:b/>
          <w:szCs w:val="28"/>
        </w:rPr>
        <w:t>20,9</w:t>
      </w:r>
      <w:r w:rsidRPr="002B2876">
        <w:rPr>
          <w:szCs w:val="28"/>
        </w:rPr>
        <w:t xml:space="preserve"> млрд. грн.;</w:t>
      </w:r>
    </w:p>
    <w:p w:rsidR="002B2876" w:rsidRPr="002B2876" w:rsidRDefault="002B2876" w:rsidP="002B2876">
      <w:pPr>
        <w:pStyle w:val="2"/>
        <w:ind w:firstLine="567"/>
        <w:rPr>
          <w:szCs w:val="28"/>
        </w:rPr>
      </w:pPr>
      <w:r w:rsidRPr="002B2876">
        <w:rPr>
          <w:szCs w:val="28"/>
        </w:rPr>
        <w:t xml:space="preserve">- освітня субвенція – </w:t>
      </w:r>
      <w:r w:rsidRPr="002B2876">
        <w:rPr>
          <w:b/>
          <w:szCs w:val="28"/>
        </w:rPr>
        <w:t>24,2</w:t>
      </w:r>
      <w:r w:rsidRPr="002B2876">
        <w:rPr>
          <w:szCs w:val="28"/>
        </w:rPr>
        <w:t xml:space="preserve"> млрд. грн.;</w:t>
      </w:r>
    </w:p>
    <w:p w:rsidR="002B2876" w:rsidRPr="002B2876" w:rsidRDefault="002B2876" w:rsidP="002B2876">
      <w:pPr>
        <w:pStyle w:val="2"/>
        <w:ind w:firstLine="567"/>
        <w:rPr>
          <w:szCs w:val="28"/>
        </w:rPr>
      </w:pPr>
      <w:r w:rsidRPr="002B2876">
        <w:rPr>
          <w:szCs w:val="28"/>
        </w:rPr>
        <w:t xml:space="preserve">- базова дотація для забезпечення зміцнення податкової спроможності місцевих бюджетів – </w:t>
      </w:r>
      <w:r w:rsidRPr="002B2876">
        <w:rPr>
          <w:b/>
          <w:szCs w:val="28"/>
        </w:rPr>
        <w:t>2,4</w:t>
      </w:r>
      <w:r w:rsidRPr="002B2876">
        <w:rPr>
          <w:szCs w:val="28"/>
        </w:rPr>
        <w:t xml:space="preserve"> млрд. гривень.</w:t>
      </w:r>
    </w:p>
    <w:p w:rsidR="002B2876" w:rsidRPr="002B2876" w:rsidRDefault="002B2876" w:rsidP="002B2876">
      <w:pPr>
        <w:pStyle w:val="2"/>
        <w:ind w:firstLine="567"/>
        <w:rPr>
          <w:szCs w:val="28"/>
        </w:rPr>
      </w:pPr>
      <w:r w:rsidRPr="002B2876">
        <w:rPr>
          <w:szCs w:val="28"/>
        </w:rPr>
        <w:t xml:space="preserve">За рахунок </w:t>
      </w:r>
      <w:r w:rsidRPr="002B2876">
        <w:rPr>
          <w:b/>
          <w:szCs w:val="28"/>
        </w:rPr>
        <w:t>повернення кредитів</w:t>
      </w:r>
      <w:r w:rsidRPr="002B2876">
        <w:rPr>
          <w:szCs w:val="28"/>
        </w:rPr>
        <w:t xml:space="preserve"> до Державного бюджету України за </w:t>
      </w:r>
      <w:r w:rsidRPr="002B2876">
        <w:rPr>
          <w:szCs w:val="26"/>
        </w:rPr>
        <w:t>січень</w:t>
      </w:r>
      <w:r w:rsidRPr="002B2876">
        <w:rPr>
          <w:szCs w:val="28"/>
        </w:rPr>
        <w:t xml:space="preserve">–червень 2016 року надійшло </w:t>
      </w:r>
      <w:r w:rsidRPr="002B2876">
        <w:rPr>
          <w:b/>
          <w:szCs w:val="28"/>
        </w:rPr>
        <w:t>2,4</w:t>
      </w:r>
      <w:r w:rsidRPr="002B2876">
        <w:rPr>
          <w:szCs w:val="28"/>
        </w:rPr>
        <w:t xml:space="preserve"> млрд. грн., у тому числі до загального фонду – </w:t>
      </w:r>
      <w:r w:rsidRPr="002B2876">
        <w:rPr>
          <w:b/>
          <w:szCs w:val="28"/>
        </w:rPr>
        <w:t>2,2</w:t>
      </w:r>
      <w:r w:rsidRPr="002B2876">
        <w:rPr>
          <w:szCs w:val="28"/>
        </w:rPr>
        <w:t> млрд. гривень.</w:t>
      </w:r>
    </w:p>
    <w:p w:rsidR="00716FBC" w:rsidRPr="002B2876" w:rsidRDefault="002B2876" w:rsidP="002B2876">
      <w:pPr>
        <w:pStyle w:val="2"/>
        <w:spacing w:after="120"/>
        <w:ind w:firstLine="567"/>
        <w:rPr>
          <w:szCs w:val="28"/>
        </w:rPr>
      </w:pPr>
      <w:r w:rsidRPr="002B2876">
        <w:rPr>
          <w:szCs w:val="28"/>
        </w:rPr>
        <w:t xml:space="preserve">За </w:t>
      </w:r>
      <w:r w:rsidRPr="002B2876">
        <w:rPr>
          <w:szCs w:val="26"/>
        </w:rPr>
        <w:t>січень</w:t>
      </w:r>
      <w:r w:rsidRPr="002B2876">
        <w:rPr>
          <w:szCs w:val="28"/>
        </w:rPr>
        <w:t>–червень</w:t>
      </w:r>
      <w:r w:rsidRPr="002B2876">
        <w:rPr>
          <w:szCs w:val="26"/>
        </w:rPr>
        <w:t xml:space="preserve"> </w:t>
      </w:r>
      <w:r w:rsidRPr="002B2876">
        <w:rPr>
          <w:szCs w:val="28"/>
        </w:rPr>
        <w:t xml:space="preserve">2016 року </w:t>
      </w:r>
      <w:r w:rsidRPr="002B2876">
        <w:rPr>
          <w:b/>
          <w:szCs w:val="28"/>
        </w:rPr>
        <w:t xml:space="preserve">надано кредитів </w:t>
      </w:r>
      <w:r w:rsidRPr="002B2876">
        <w:rPr>
          <w:szCs w:val="28"/>
        </w:rPr>
        <w:t xml:space="preserve">з державного бюджету у сумі </w:t>
      </w:r>
      <w:r w:rsidRPr="002B2876">
        <w:rPr>
          <w:b/>
          <w:szCs w:val="28"/>
        </w:rPr>
        <w:t>2,7</w:t>
      </w:r>
      <w:r w:rsidRPr="002B2876">
        <w:rPr>
          <w:szCs w:val="28"/>
        </w:rPr>
        <w:t xml:space="preserve"> млрд. грн., у тому числі з загального фонду – </w:t>
      </w:r>
      <w:r w:rsidRPr="002B2876">
        <w:rPr>
          <w:b/>
          <w:szCs w:val="28"/>
          <w:lang w:val="ru-RU"/>
        </w:rPr>
        <w:t>0,3</w:t>
      </w:r>
      <w:r w:rsidRPr="002B2876">
        <w:rPr>
          <w:szCs w:val="28"/>
        </w:rPr>
        <w:t> млрд. гривень.</w:t>
      </w:r>
    </w:p>
    <w:p w:rsidR="00635684" w:rsidRPr="005477CF" w:rsidRDefault="00635684" w:rsidP="00635684">
      <w:pPr>
        <w:pStyle w:val="2"/>
        <w:spacing w:after="60"/>
        <w:ind w:firstLine="720"/>
        <w:rPr>
          <w:b/>
          <w:szCs w:val="28"/>
        </w:rPr>
      </w:pPr>
      <w:r w:rsidRPr="005477CF">
        <w:rPr>
          <w:b/>
          <w:sz w:val="32"/>
          <w:szCs w:val="32"/>
          <w:u w:val="single"/>
        </w:rPr>
        <w:t>ФІНАНСУВАННЯ</w:t>
      </w:r>
    </w:p>
    <w:p w:rsidR="00C75845" w:rsidRPr="00392A07" w:rsidRDefault="00C75845" w:rsidP="00C75845">
      <w:pPr>
        <w:pStyle w:val="3"/>
        <w:ind w:firstLine="567"/>
      </w:pPr>
      <w:r w:rsidRPr="005477CF">
        <w:t>За січень–</w:t>
      </w:r>
      <w:r>
        <w:t>чер</w:t>
      </w:r>
      <w:r w:rsidRPr="005477CF">
        <w:t xml:space="preserve">вень 2016 року </w:t>
      </w:r>
      <w:r w:rsidRPr="005477CF">
        <w:rPr>
          <w:b/>
        </w:rPr>
        <w:t>державний бюджет</w:t>
      </w:r>
      <w:r w:rsidRPr="005477CF">
        <w:t xml:space="preserve"> було виконано з дефіцитом у сумі </w:t>
      </w:r>
      <w:r>
        <w:rPr>
          <w:b/>
        </w:rPr>
        <w:t>35</w:t>
      </w:r>
      <w:r w:rsidRPr="005477CF">
        <w:rPr>
          <w:b/>
        </w:rPr>
        <w:t>,</w:t>
      </w:r>
      <w:r>
        <w:rPr>
          <w:b/>
        </w:rPr>
        <w:t>1</w:t>
      </w:r>
      <w:r w:rsidRPr="005477CF">
        <w:rPr>
          <w:b/>
        </w:rPr>
        <w:t> </w:t>
      </w:r>
      <w:r w:rsidRPr="005477CF">
        <w:t xml:space="preserve">млрд. грн., в т.ч. </w:t>
      </w:r>
      <w:r w:rsidRPr="005477CF">
        <w:rPr>
          <w:b/>
        </w:rPr>
        <w:t xml:space="preserve">загальний фонд </w:t>
      </w:r>
      <w:r w:rsidRPr="005477CF">
        <w:t xml:space="preserve">– з дефіцитом у сумі </w:t>
      </w:r>
      <w:r>
        <w:rPr>
          <w:b/>
        </w:rPr>
        <w:t>33,</w:t>
      </w:r>
      <w:r w:rsidRPr="00392A07">
        <w:rPr>
          <w:b/>
        </w:rPr>
        <w:t>7</w:t>
      </w:r>
      <w:r w:rsidRPr="00392A07">
        <w:t xml:space="preserve"> млрд. грн. проти запланованого на цей період дефіциту у сумі </w:t>
      </w:r>
      <w:r w:rsidRPr="00392A07">
        <w:rPr>
          <w:b/>
        </w:rPr>
        <w:t>58,6 </w:t>
      </w:r>
      <w:r w:rsidRPr="00392A07">
        <w:t>млрд. гривень.</w:t>
      </w:r>
    </w:p>
    <w:p w:rsidR="00C75845" w:rsidRPr="00392A07" w:rsidRDefault="00C75845" w:rsidP="00C75845">
      <w:pPr>
        <w:ind w:firstLine="567"/>
        <w:jc w:val="both"/>
        <w:rPr>
          <w:sz w:val="28"/>
        </w:rPr>
      </w:pPr>
      <w:proofErr w:type="spellStart"/>
      <w:r w:rsidRPr="00392A07">
        <w:rPr>
          <w:b/>
          <w:i/>
          <w:sz w:val="28"/>
        </w:rPr>
        <w:t>Довідково</w:t>
      </w:r>
      <w:proofErr w:type="spellEnd"/>
      <w:r w:rsidRPr="00392A07">
        <w:rPr>
          <w:b/>
          <w:i/>
          <w:sz w:val="28"/>
        </w:rPr>
        <w:t>: Зведений бюджет</w:t>
      </w:r>
      <w:r w:rsidRPr="00392A07">
        <w:rPr>
          <w:i/>
          <w:sz w:val="28"/>
        </w:rPr>
        <w:t xml:space="preserve"> за січень-червень 2016 року виконано із дефіцитом у сумі 11,3</w:t>
      </w:r>
      <w:r w:rsidRPr="00392A07">
        <w:rPr>
          <w:b/>
          <w:i/>
          <w:sz w:val="28"/>
        </w:rPr>
        <w:t> </w:t>
      </w:r>
      <w:r w:rsidRPr="00392A07">
        <w:rPr>
          <w:i/>
          <w:sz w:val="28"/>
        </w:rPr>
        <w:t>млрд. </w:t>
      </w:r>
      <w:r w:rsidRPr="00392A07">
        <w:rPr>
          <w:i/>
          <w:sz w:val="28"/>
          <w:szCs w:val="28"/>
        </w:rPr>
        <w:t>гривень</w:t>
      </w:r>
      <w:r w:rsidRPr="00392A07">
        <w:rPr>
          <w:i/>
          <w:sz w:val="28"/>
        </w:rPr>
        <w:t>.</w:t>
      </w:r>
    </w:p>
    <w:p w:rsidR="00C75845" w:rsidRPr="005477CF" w:rsidRDefault="00C75845" w:rsidP="00C75845">
      <w:pPr>
        <w:pStyle w:val="3"/>
        <w:ind w:firstLine="567"/>
        <w:rPr>
          <w:sz w:val="36"/>
        </w:rPr>
      </w:pPr>
      <w:r w:rsidRPr="00392A07">
        <w:t>У січні-червні 2016 року Державною казначейською службою України у бюджетній звітності у розділі «Фінансування» за показниками «Запозичення», «Коригування» було відображено здійснення правочинів</w:t>
      </w:r>
      <w:r w:rsidRPr="005477CF">
        <w:t xml:space="preserve"> з гарантованим державою боргом за зовнішніми позиками.</w:t>
      </w:r>
    </w:p>
    <w:p w:rsidR="00C75845" w:rsidRPr="005477CF" w:rsidRDefault="00C75845" w:rsidP="00C75845">
      <w:pPr>
        <w:pStyle w:val="3"/>
        <w:ind w:firstLine="567"/>
        <w:rPr>
          <w:szCs w:val="28"/>
        </w:rPr>
      </w:pPr>
      <w:r w:rsidRPr="005477CF">
        <w:rPr>
          <w:szCs w:val="28"/>
        </w:rPr>
        <w:t xml:space="preserve">У </w:t>
      </w:r>
      <w:r w:rsidRPr="005477CF">
        <w:t>січні-</w:t>
      </w:r>
      <w:r>
        <w:t>чер</w:t>
      </w:r>
      <w:r w:rsidRPr="005477CF">
        <w:t>вні</w:t>
      </w:r>
      <w:r w:rsidRPr="005477CF">
        <w:rPr>
          <w:szCs w:val="28"/>
        </w:rPr>
        <w:t xml:space="preserve"> 2016 року </w:t>
      </w:r>
      <w:r w:rsidRPr="005477CF">
        <w:rPr>
          <w:b/>
          <w:bCs/>
          <w:i/>
          <w:iCs/>
          <w:szCs w:val="28"/>
        </w:rPr>
        <w:t>погашення основної суми боргу державного бюджету</w:t>
      </w:r>
      <w:r w:rsidRPr="005477CF">
        <w:rPr>
          <w:szCs w:val="28"/>
        </w:rPr>
        <w:t xml:space="preserve"> становило </w:t>
      </w:r>
      <w:r>
        <w:rPr>
          <w:b/>
          <w:bCs/>
          <w:szCs w:val="28"/>
        </w:rPr>
        <w:t>49,2</w:t>
      </w:r>
      <w:r w:rsidRPr="005477CF">
        <w:rPr>
          <w:b/>
          <w:bCs/>
          <w:szCs w:val="28"/>
        </w:rPr>
        <w:t> </w:t>
      </w:r>
      <w:r w:rsidRPr="005477CF">
        <w:rPr>
          <w:szCs w:val="28"/>
        </w:rPr>
        <w:t xml:space="preserve">млрд. гривень. Погашення внутрішнього боргу дорівнювало </w:t>
      </w:r>
      <w:r>
        <w:rPr>
          <w:b/>
          <w:bCs/>
          <w:szCs w:val="28"/>
        </w:rPr>
        <w:t>44,8</w:t>
      </w:r>
      <w:r w:rsidRPr="005477CF">
        <w:rPr>
          <w:b/>
          <w:bCs/>
          <w:szCs w:val="28"/>
        </w:rPr>
        <w:t> </w:t>
      </w:r>
      <w:r w:rsidRPr="005477CF">
        <w:rPr>
          <w:szCs w:val="28"/>
        </w:rPr>
        <w:t xml:space="preserve">млрд. грн., зовнішнього боргу – </w:t>
      </w:r>
      <w:r w:rsidRPr="005477CF">
        <w:rPr>
          <w:b/>
          <w:bCs/>
          <w:szCs w:val="28"/>
        </w:rPr>
        <w:t>4,4</w:t>
      </w:r>
      <w:r w:rsidRPr="005477CF">
        <w:rPr>
          <w:szCs w:val="28"/>
        </w:rPr>
        <w:t> млрд. гривень.</w:t>
      </w:r>
    </w:p>
    <w:p w:rsidR="00C75845" w:rsidRPr="005477CF" w:rsidRDefault="00C75845" w:rsidP="00C75845">
      <w:pPr>
        <w:pStyle w:val="3"/>
        <w:ind w:firstLine="567"/>
        <w:rPr>
          <w:szCs w:val="28"/>
        </w:rPr>
      </w:pPr>
      <w:r w:rsidRPr="005477CF">
        <w:rPr>
          <w:b/>
          <w:i/>
          <w:szCs w:val="28"/>
        </w:rPr>
        <w:t xml:space="preserve">Державні запозичення </w:t>
      </w:r>
      <w:r w:rsidRPr="005477CF">
        <w:rPr>
          <w:szCs w:val="28"/>
        </w:rPr>
        <w:t>були здійснені в обсязі</w:t>
      </w:r>
      <w:r w:rsidRPr="005477CF">
        <w:rPr>
          <w:b/>
          <w:i/>
          <w:szCs w:val="28"/>
        </w:rPr>
        <w:t xml:space="preserve"> </w:t>
      </w:r>
      <w:r>
        <w:rPr>
          <w:b/>
          <w:szCs w:val="28"/>
        </w:rPr>
        <w:t>114,7</w:t>
      </w:r>
      <w:r w:rsidRPr="005477CF">
        <w:rPr>
          <w:szCs w:val="28"/>
        </w:rPr>
        <w:t> млрд. грн., у структурі яких:</w:t>
      </w:r>
    </w:p>
    <w:p w:rsidR="00C75845" w:rsidRPr="005477CF" w:rsidRDefault="00C75845" w:rsidP="00C75845">
      <w:pPr>
        <w:pStyle w:val="3"/>
        <w:numPr>
          <w:ilvl w:val="0"/>
          <w:numId w:val="11"/>
        </w:numPr>
        <w:tabs>
          <w:tab w:val="left" w:pos="900"/>
        </w:tabs>
        <w:ind w:left="0" w:firstLine="540"/>
        <w:rPr>
          <w:szCs w:val="28"/>
        </w:rPr>
      </w:pPr>
      <w:r w:rsidRPr="005477CF">
        <w:rPr>
          <w:b/>
          <w:szCs w:val="28"/>
        </w:rPr>
        <w:t>19,0</w:t>
      </w:r>
      <w:r w:rsidRPr="005477CF">
        <w:rPr>
          <w:szCs w:val="28"/>
        </w:rPr>
        <w:t> млрд. грн. – з метою відображення здійснення правочинів з гарантованим державою боргом за зовнішніми позиками відповідно до прикінцевих положень закону про державний бюджет на 2016 рік та постанов Кабінету Міністрів України від 11.02.2016 № 60, від 24.02.2016 № 101 та від 27.04.2016 № 310 (відповідна сума також відображена у показнику «Коригування»);</w:t>
      </w:r>
    </w:p>
    <w:p w:rsidR="00C75845" w:rsidRPr="005477CF" w:rsidRDefault="00C75845" w:rsidP="00C75845">
      <w:pPr>
        <w:pStyle w:val="3"/>
        <w:numPr>
          <w:ilvl w:val="0"/>
          <w:numId w:val="11"/>
        </w:numPr>
        <w:tabs>
          <w:tab w:val="left" w:pos="900"/>
        </w:tabs>
        <w:ind w:left="0" w:firstLine="540"/>
        <w:rPr>
          <w:szCs w:val="28"/>
        </w:rPr>
      </w:pPr>
      <w:r>
        <w:rPr>
          <w:b/>
          <w:szCs w:val="28"/>
        </w:rPr>
        <w:t>79,1</w:t>
      </w:r>
      <w:r w:rsidRPr="005477CF">
        <w:rPr>
          <w:b/>
          <w:szCs w:val="28"/>
        </w:rPr>
        <w:t> </w:t>
      </w:r>
      <w:r w:rsidRPr="005477CF">
        <w:rPr>
          <w:szCs w:val="28"/>
        </w:rPr>
        <w:t>млрд. грн. – запозичення на фінансування дефіциту державного бюджету, з яких:</w:t>
      </w:r>
    </w:p>
    <w:p w:rsidR="00C75845" w:rsidRPr="005477CF" w:rsidRDefault="00C75845" w:rsidP="00C75845">
      <w:pPr>
        <w:pStyle w:val="3"/>
        <w:numPr>
          <w:ilvl w:val="2"/>
          <w:numId w:val="11"/>
        </w:numPr>
        <w:tabs>
          <w:tab w:val="left" w:pos="900"/>
          <w:tab w:val="center" w:pos="1260"/>
        </w:tabs>
        <w:ind w:left="900" w:firstLine="0"/>
        <w:rPr>
          <w:szCs w:val="28"/>
        </w:rPr>
      </w:pPr>
      <w:r w:rsidRPr="005477CF">
        <w:rPr>
          <w:szCs w:val="28"/>
        </w:rPr>
        <w:t>внутрішні запозичення</w:t>
      </w:r>
      <w:r w:rsidRPr="005477CF">
        <w:rPr>
          <w:b/>
          <w:szCs w:val="28"/>
        </w:rPr>
        <w:t xml:space="preserve"> – 6</w:t>
      </w:r>
      <w:r>
        <w:rPr>
          <w:b/>
          <w:szCs w:val="28"/>
        </w:rPr>
        <w:t>9</w:t>
      </w:r>
      <w:r w:rsidRPr="005477CF">
        <w:rPr>
          <w:b/>
          <w:szCs w:val="28"/>
        </w:rPr>
        <w:t>,</w:t>
      </w:r>
      <w:r>
        <w:rPr>
          <w:b/>
          <w:szCs w:val="28"/>
        </w:rPr>
        <w:t>5</w:t>
      </w:r>
      <w:r w:rsidRPr="005477CF">
        <w:rPr>
          <w:b/>
          <w:szCs w:val="28"/>
        </w:rPr>
        <w:t> </w:t>
      </w:r>
      <w:r w:rsidRPr="005477CF">
        <w:rPr>
          <w:szCs w:val="28"/>
        </w:rPr>
        <w:t>млрд. грн.;</w:t>
      </w:r>
    </w:p>
    <w:p w:rsidR="00C75845" w:rsidRPr="005477CF" w:rsidRDefault="00C75845" w:rsidP="00C75845">
      <w:pPr>
        <w:pStyle w:val="3"/>
        <w:numPr>
          <w:ilvl w:val="2"/>
          <w:numId w:val="11"/>
        </w:numPr>
        <w:tabs>
          <w:tab w:val="left" w:pos="900"/>
          <w:tab w:val="center" w:pos="1260"/>
        </w:tabs>
        <w:ind w:left="900" w:firstLine="0"/>
        <w:rPr>
          <w:szCs w:val="28"/>
        </w:rPr>
      </w:pPr>
      <w:r w:rsidRPr="005477CF">
        <w:rPr>
          <w:szCs w:val="28"/>
        </w:rPr>
        <w:t xml:space="preserve">зовнішні запозичення – </w:t>
      </w:r>
      <w:r w:rsidRPr="005477CF">
        <w:rPr>
          <w:b/>
          <w:szCs w:val="28"/>
        </w:rPr>
        <w:t>9,</w:t>
      </w:r>
      <w:r>
        <w:rPr>
          <w:b/>
          <w:szCs w:val="28"/>
        </w:rPr>
        <w:t>6</w:t>
      </w:r>
      <w:r w:rsidRPr="005477CF">
        <w:rPr>
          <w:szCs w:val="28"/>
        </w:rPr>
        <w:t xml:space="preserve"> млрд. грн. (позика від Японського агентства міжнародного співробітництва </w:t>
      </w:r>
      <w:r w:rsidRPr="005477CF">
        <w:rPr>
          <w:b/>
          <w:szCs w:val="28"/>
        </w:rPr>
        <w:t>8,8</w:t>
      </w:r>
      <w:r w:rsidRPr="005477CF">
        <w:rPr>
          <w:szCs w:val="28"/>
        </w:rPr>
        <w:t xml:space="preserve"> млрд. грн., від Світового банку – </w:t>
      </w:r>
      <w:r w:rsidRPr="005477CF">
        <w:rPr>
          <w:b/>
          <w:szCs w:val="28"/>
        </w:rPr>
        <w:t>0,</w:t>
      </w:r>
      <w:r>
        <w:rPr>
          <w:b/>
          <w:szCs w:val="28"/>
        </w:rPr>
        <w:t>8</w:t>
      </w:r>
      <w:r w:rsidRPr="005477CF">
        <w:rPr>
          <w:szCs w:val="28"/>
        </w:rPr>
        <w:t> млрд. грн.);</w:t>
      </w:r>
    </w:p>
    <w:p w:rsidR="00C75845" w:rsidRPr="005477CF" w:rsidRDefault="00C75845" w:rsidP="00C75845">
      <w:pPr>
        <w:pStyle w:val="3"/>
        <w:numPr>
          <w:ilvl w:val="0"/>
          <w:numId w:val="11"/>
        </w:numPr>
        <w:tabs>
          <w:tab w:val="left" w:pos="900"/>
        </w:tabs>
        <w:ind w:left="0" w:firstLine="540"/>
        <w:rPr>
          <w:szCs w:val="28"/>
        </w:rPr>
      </w:pPr>
      <w:r w:rsidRPr="005477CF">
        <w:rPr>
          <w:b/>
          <w:szCs w:val="28"/>
        </w:rPr>
        <w:t>2,</w:t>
      </w:r>
      <w:r>
        <w:rPr>
          <w:b/>
          <w:szCs w:val="28"/>
        </w:rPr>
        <w:t>4</w:t>
      </w:r>
      <w:r w:rsidRPr="005477CF">
        <w:rPr>
          <w:szCs w:val="28"/>
        </w:rPr>
        <w:t> млрд. грн. – надходження на фінансування проектів від міжнародних фінансових організацій до спеціального фонду;</w:t>
      </w:r>
    </w:p>
    <w:p w:rsidR="00C75845" w:rsidRPr="005477CF" w:rsidRDefault="00C75845" w:rsidP="00C75845">
      <w:pPr>
        <w:pStyle w:val="3"/>
        <w:numPr>
          <w:ilvl w:val="0"/>
          <w:numId w:val="11"/>
        </w:numPr>
        <w:tabs>
          <w:tab w:val="left" w:pos="900"/>
        </w:tabs>
        <w:ind w:left="0" w:firstLine="540"/>
        <w:rPr>
          <w:szCs w:val="28"/>
        </w:rPr>
      </w:pPr>
      <w:r w:rsidRPr="005477CF">
        <w:rPr>
          <w:b/>
          <w:szCs w:val="28"/>
        </w:rPr>
        <w:t>14,3</w:t>
      </w:r>
      <w:r w:rsidRPr="005477CF">
        <w:rPr>
          <w:szCs w:val="28"/>
        </w:rPr>
        <w:t xml:space="preserve"> млрд. грн. – випуск облігацій внутрішньої державної позики на фінансування заходів, визначених </w:t>
      </w:r>
      <w:proofErr w:type="spellStart"/>
      <w:r w:rsidRPr="005477CF">
        <w:rPr>
          <w:szCs w:val="28"/>
        </w:rPr>
        <w:t>ст</w:t>
      </w:r>
      <w:proofErr w:type="spellEnd"/>
      <w:r w:rsidRPr="005477CF">
        <w:rPr>
          <w:szCs w:val="28"/>
        </w:rPr>
        <w:t>. 16 закону про державний бюджет на 2016 рік, з яких:</w:t>
      </w:r>
    </w:p>
    <w:p w:rsidR="00C75845" w:rsidRPr="005477CF" w:rsidRDefault="00C75845" w:rsidP="00C75845">
      <w:pPr>
        <w:pStyle w:val="3"/>
        <w:numPr>
          <w:ilvl w:val="2"/>
          <w:numId w:val="11"/>
        </w:numPr>
        <w:tabs>
          <w:tab w:val="left" w:pos="1260"/>
        </w:tabs>
        <w:ind w:left="1260"/>
        <w:rPr>
          <w:szCs w:val="28"/>
        </w:rPr>
      </w:pPr>
      <w:r w:rsidRPr="005477CF">
        <w:rPr>
          <w:b/>
          <w:szCs w:val="28"/>
        </w:rPr>
        <w:t>9,3</w:t>
      </w:r>
      <w:r w:rsidRPr="005477CF">
        <w:rPr>
          <w:szCs w:val="28"/>
        </w:rPr>
        <w:t> млрд. грн. – збільшення статутного капіталу ПАТ «Державний експортно-імпортний банк України» (відповідно до постанови Кабінету Міністрів України від 27.01.2016 № 33,</w:t>
      </w:r>
    </w:p>
    <w:p w:rsidR="00C75845" w:rsidRPr="005477CF" w:rsidRDefault="00C75845" w:rsidP="00C75845">
      <w:pPr>
        <w:pStyle w:val="3"/>
        <w:numPr>
          <w:ilvl w:val="2"/>
          <w:numId w:val="11"/>
        </w:numPr>
        <w:tabs>
          <w:tab w:val="left" w:pos="1260"/>
        </w:tabs>
        <w:ind w:left="1260"/>
        <w:rPr>
          <w:szCs w:val="28"/>
        </w:rPr>
      </w:pPr>
      <w:r w:rsidRPr="005477CF">
        <w:rPr>
          <w:b/>
          <w:szCs w:val="28"/>
        </w:rPr>
        <w:lastRenderedPageBreak/>
        <w:t>5,0</w:t>
      </w:r>
      <w:r w:rsidRPr="005477CF">
        <w:rPr>
          <w:szCs w:val="28"/>
        </w:rPr>
        <w:t> млрд. грн. – збільшення статутного капіталу ПАТ «Державний ощадний банк України» (відповідно до постанови Кабінету Міністрів України від 27.01.2016 № 31);</w:t>
      </w:r>
    </w:p>
    <w:p w:rsidR="00C75845" w:rsidRPr="008C2FC4" w:rsidRDefault="00C75845" w:rsidP="00C75845">
      <w:pPr>
        <w:ind w:firstLine="539"/>
        <w:jc w:val="both"/>
      </w:pPr>
      <w:r w:rsidRPr="005477CF">
        <w:rPr>
          <w:sz w:val="28"/>
          <w:szCs w:val="28"/>
        </w:rPr>
        <w:t xml:space="preserve">Від </w:t>
      </w:r>
      <w:r w:rsidRPr="005477CF">
        <w:rPr>
          <w:b/>
          <w:i/>
          <w:sz w:val="28"/>
          <w:szCs w:val="28"/>
        </w:rPr>
        <w:t>приватизації державного майна</w:t>
      </w:r>
      <w:r w:rsidRPr="005477CF">
        <w:rPr>
          <w:sz w:val="28"/>
          <w:szCs w:val="28"/>
        </w:rPr>
        <w:t xml:space="preserve"> за січень–</w:t>
      </w:r>
      <w:r>
        <w:rPr>
          <w:sz w:val="28"/>
          <w:szCs w:val="28"/>
        </w:rPr>
        <w:t>чер</w:t>
      </w:r>
      <w:r w:rsidRPr="005477CF">
        <w:rPr>
          <w:sz w:val="28"/>
          <w:szCs w:val="28"/>
        </w:rPr>
        <w:t>вень</w:t>
      </w:r>
      <w:r w:rsidRPr="005477CF">
        <w:rPr>
          <w:sz w:val="40"/>
          <w:szCs w:val="28"/>
        </w:rPr>
        <w:t xml:space="preserve"> </w:t>
      </w:r>
      <w:r w:rsidRPr="005477CF">
        <w:rPr>
          <w:sz w:val="28"/>
          <w:szCs w:val="28"/>
        </w:rPr>
        <w:t xml:space="preserve">2016 року надійшло до державного бюджету </w:t>
      </w:r>
      <w:r>
        <w:rPr>
          <w:b/>
          <w:sz w:val="28"/>
          <w:szCs w:val="28"/>
        </w:rPr>
        <w:t>42,0</w:t>
      </w:r>
      <w:r w:rsidRPr="005477CF">
        <w:rPr>
          <w:b/>
          <w:sz w:val="28"/>
          <w:szCs w:val="28"/>
        </w:rPr>
        <w:t> </w:t>
      </w:r>
      <w:r w:rsidRPr="005477CF">
        <w:rPr>
          <w:sz w:val="28"/>
          <w:szCs w:val="28"/>
        </w:rPr>
        <w:t>млн. гривень.</w:t>
      </w:r>
    </w:p>
    <w:p w:rsidR="00635684" w:rsidRPr="008C2FC4" w:rsidRDefault="00635684" w:rsidP="00C75845">
      <w:pPr>
        <w:pStyle w:val="3"/>
        <w:ind w:firstLine="567"/>
      </w:pPr>
    </w:p>
    <w:sectPr w:rsidR="00635684" w:rsidRPr="008C2FC4" w:rsidSect="00C54247">
      <w:headerReference w:type="even" r:id="rId9"/>
      <w:headerReference w:type="default" r:id="rId10"/>
      <w:footerReference w:type="even" r:id="rId11"/>
      <w:footerReference w:type="default" r:id="rId12"/>
      <w:headerReference w:type="first" r:id="rId13"/>
      <w:footerReference w:type="first" r:id="rId14"/>
      <w:pgSz w:w="11906" w:h="16838" w:code="9"/>
      <w:pgMar w:top="719" w:right="851" w:bottom="993" w:left="1418" w:header="454" w:footer="709"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5E0" w:rsidRDefault="00C905E0">
      <w:r>
        <w:separator/>
      </w:r>
    </w:p>
  </w:endnote>
  <w:endnote w:type="continuationSeparator" w:id="0">
    <w:p w:rsidR="00C905E0" w:rsidRDefault="00C9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9210E1">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537CC" w:rsidRDefault="00D537CC" w:rsidP="009210E1">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2"/>
      </w:rPr>
      <w:id w:val="-444698705"/>
      <w:docPartObj>
        <w:docPartGallery w:val="Page Numbers (Bottom of Page)"/>
        <w:docPartUnique/>
      </w:docPartObj>
    </w:sdtPr>
    <w:sdtEndPr>
      <w:rPr>
        <w:noProof/>
      </w:rPr>
    </w:sdtEndPr>
    <w:sdtContent>
      <w:p w:rsidR="00C54247" w:rsidRPr="00C54247" w:rsidRDefault="00C54247">
        <w:pPr>
          <w:pStyle w:val="a7"/>
          <w:jc w:val="right"/>
          <w:rPr>
            <w:sz w:val="22"/>
          </w:rPr>
        </w:pPr>
        <w:r w:rsidRPr="00C54247">
          <w:rPr>
            <w:sz w:val="22"/>
          </w:rPr>
          <w:fldChar w:fldCharType="begin"/>
        </w:r>
        <w:r w:rsidRPr="00C54247">
          <w:rPr>
            <w:sz w:val="22"/>
          </w:rPr>
          <w:instrText xml:space="preserve"> PAGE   \* MERGEFORMAT </w:instrText>
        </w:r>
        <w:r w:rsidRPr="00C54247">
          <w:rPr>
            <w:sz w:val="22"/>
          </w:rPr>
          <w:fldChar w:fldCharType="separate"/>
        </w:r>
        <w:r w:rsidR="00536E4A">
          <w:rPr>
            <w:noProof/>
            <w:sz w:val="22"/>
          </w:rPr>
          <w:t>3</w:t>
        </w:r>
        <w:r w:rsidRPr="00C54247">
          <w:rPr>
            <w:noProof/>
            <w:sz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247" w:rsidRDefault="00C5424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5E0" w:rsidRDefault="00C905E0">
      <w:r>
        <w:separator/>
      </w:r>
    </w:p>
  </w:footnote>
  <w:footnote w:type="continuationSeparator" w:id="0">
    <w:p w:rsidR="00C905E0" w:rsidRDefault="00C905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BD763F">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rsidR="00D537CC" w:rsidRDefault="00D537CC">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37CC" w:rsidRDefault="00D537CC" w:rsidP="00A579E4">
    <w:pPr>
      <w:pStyle w:val="a5"/>
      <w:framePr w:wrap="around" w:vAnchor="text" w:hAnchor="margin" w:xAlign="center" w:y="1"/>
      <w:rPr>
        <w:rStyle w:val="a6"/>
      </w:rPr>
    </w:pPr>
  </w:p>
  <w:p w:rsidR="00D537CC" w:rsidRDefault="00D537CC">
    <w:pPr>
      <w:pStyle w:val="a5"/>
      <w:ind w:right="360"/>
      <w:rPr>
        <w:lang w:val="ru-RU"/>
      </w:rPr>
    </w:pPr>
    <w:r>
      <w:rPr>
        <w:lang w:val="ru-RU"/>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247" w:rsidRDefault="00C5424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F00B9"/>
    <w:multiLevelType w:val="hybridMultilevel"/>
    <w:tmpl w:val="3EE2B6C6"/>
    <w:lvl w:ilvl="0" w:tplc="6B3EBB20">
      <w:start w:val="25"/>
      <w:numFmt w:val="bullet"/>
      <w:lvlText w:val="-"/>
      <w:lvlJc w:val="left"/>
      <w:pPr>
        <w:tabs>
          <w:tab w:val="num" w:pos="927"/>
        </w:tabs>
        <w:ind w:left="927" w:hanging="36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cs="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cs="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cs="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
    <w:nsid w:val="0C4319E8"/>
    <w:multiLevelType w:val="hybridMultilevel"/>
    <w:tmpl w:val="FC027E86"/>
    <w:lvl w:ilvl="0" w:tplc="757EF9EC">
      <w:numFmt w:val="bullet"/>
      <w:lvlText w:val="-"/>
      <w:lvlJc w:val="left"/>
      <w:pPr>
        <w:ind w:left="1287" w:hanging="360"/>
      </w:pPr>
      <w:rPr>
        <w:rFonts w:ascii="Times New Roman" w:eastAsia="Times New Roman" w:hAnsi="Times New Roman"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
    <w:nsid w:val="0C432237"/>
    <w:multiLevelType w:val="hybridMultilevel"/>
    <w:tmpl w:val="B156A2C2"/>
    <w:lvl w:ilvl="0" w:tplc="FFF85ACC">
      <w:numFmt w:val="bullet"/>
      <w:lvlText w:val="–"/>
      <w:lvlJc w:val="left"/>
      <w:pPr>
        <w:ind w:left="899" w:hanging="360"/>
      </w:pPr>
      <w:rPr>
        <w:rFonts w:ascii="Times New Roman" w:eastAsia="Times New Roman" w:hAnsi="Times New Roman"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3">
    <w:nsid w:val="0F503338"/>
    <w:multiLevelType w:val="hybridMultilevel"/>
    <w:tmpl w:val="8F203A02"/>
    <w:lvl w:ilvl="0" w:tplc="757EF9EC">
      <w:numFmt w:val="bullet"/>
      <w:lvlText w:val="-"/>
      <w:lvlJc w:val="left"/>
      <w:pPr>
        <w:tabs>
          <w:tab w:val="num" w:pos="1304"/>
        </w:tabs>
        <w:ind w:left="1304" w:hanging="765"/>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1AE53CC"/>
    <w:multiLevelType w:val="hybridMultilevel"/>
    <w:tmpl w:val="E2DA6624"/>
    <w:lvl w:ilvl="0" w:tplc="FFFFFFFF">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E761C15"/>
    <w:multiLevelType w:val="hybridMultilevel"/>
    <w:tmpl w:val="DF069F20"/>
    <w:lvl w:ilvl="0" w:tplc="7CAAE168">
      <w:numFmt w:val="bullet"/>
      <w:lvlText w:val="–"/>
      <w:lvlJc w:val="left"/>
      <w:pPr>
        <w:tabs>
          <w:tab w:val="num" w:pos="1005"/>
        </w:tabs>
        <w:ind w:left="1005" w:hanging="1005"/>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37C716A4"/>
    <w:multiLevelType w:val="hybridMultilevel"/>
    <w:tmpl w:val="7CC8A964"/>
    <w:lvl w:ilvl="0" w:tplc="A7D879C4">
      <w:start w:val="1"/>
      <w:numFmt w:val="bullet"/>
      <w:lvlText w:val="‒"/>
      <w:lvlJc w:val="left"/>
      <w:pPr>
        <w:ind w:left="1287" w:hanging="360"/>
      </w:pPr>
      <w:rPr>
        <w:rFonts w:ascii="Calibri" w:hAnsi="Calibri" w:hint="default"/>
      </w:rPr>
    </w:lvl>
    <w:lvl w:ilvl="1" w:tplc="04220003" w:tentative="1">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7">
    <w:nsid w:val="51DB7AC1"/>
    <w:multiLevelType w:val="hybridMultilevel"/>
    <w:tmpl w:val="40AC69E2"/>
    <w:lvl w:ilvl="0" w:tplc="04220003">
      <w:start w:val="1"/>
      <w:numFmt w:val="bullet"/>
      <w:lvlText w:val="o"/>
      <w:lvlJc w:val="left"/>
      <w:pPr>
        <w:ind w:left="1287" w:hanging="360"/>
      </w:pPr>
      <w:rPr>
        <w:rFonts w:ascii="Courier New" w:hAnsi="Courier New" w:cs="Courier New"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8">
    <w:nsid w:val="6E1857B0"/>
    <w:multiLevelType w:val="hybridMultilevel"/>
    <w:tmpl w:val="118EDF3E"/>
    <w:lvl w:ilvl="0" w:tplc="0422000B">
      <w:start w:val="1"/>
      <w:numFmt w:val="bullet"/>
      <w:lvlText w:val=""/>
      <w:lvlJc w:val="left"/>
      <w:pPr>
        <w:ind w:left="1074" w:hanging="360"/>
      </w:pPr>
      <w:rPr>
        <w:rFonts w:ascii="Wingdings" w:hAnsi="Wingdings" w:hint="default"/>
      </w:rPr>
    </w:lvl>
    <w:lvl w:ilvl="1" w:tplc="04190003">
      <w:start w:val="1"/>
      <w:numFmt w:val="bullet"/>
      <w:lvlText w:val="o"/>
      <w:lvlJc w:val="left"/>
      <w:pPr>
        <w:ind w:left="1794" w:hanging="360"/>
      </w:pPr>
      <w:rPr>
        <w:rFonts w:ascii="Courier New" w:hAnsi="Courier New" w:cs="Courier New" w:hint="default"/>
      </w:rPr>
    </w:lvl>
    <w:lvl w:ilvl="2" w:tplc="04190005">
      <w:start w:val="1"/>
      <w:numFmt w:val="bullet"/>
      <w:lvlText w:val=""/>
      <w:lvlJc w:val="left"/>
      <w:pPr>
        <w:ind w:left="2514" w:hanging="360"/>
      </w:pPr>
      <w:rPr>
        <w:rFonts w:ascii="Wingdings" w:hAnsi="Wingdings" w:hint="default"/>
      </w:rPr>
    </w:lvl>
    <w:lvl w:ilvl="3" w:tplc="04190001">
      <w:start w:val="1"/>
      <w:numFmt w:val="bullet"/>
      <w:lvlText w:val=""/>
      <w:lvlJc w:val="left"/>
      <w:pPr>
        <w:ind w:left="3234" w:hanging="360"/>
      </w:pPr>
      <w:rPr>
        <w:rFonts w:ascii="Symbol" w:hAnsi="Symbol" w:hint="default"/>
      </w:rPr>
    </w:lvl>
    <w:lvl w:ilvl="4" w:tplc="04190003">
      <w:start w:val="1"/>
      <w:numFmt w:val="bullet"/>
      <w:lvlText w:val="o"/>
      <w:lvlJc w:val="left"/>
      <w:pPr>
        <w:ind w:left="3954" w:hanging="360"/>
      </w:pPr>
      <w:rPr>
        <w:rFonts w:ascii="Courier New" w:hAnsi="Courier New" w:cs="Courier New" w:hint="default"/>
      </w:rPr>
    </w:lvl>
    <w:lvl w:ilvl="5" w:tplc="04190005">
      <w:start w:val="1"/>
      <w:numFmt w:val="bullet"/>
      <w:lvlText w:val=""/>
      <w:lvlJc w:val="left"/>
      <w:pPr>
        <w:ind w:left="4674" w:hanging="360"/>
      </w:pPr>
      <w:rPr>
        <w:rFonts w:ascii="Wingdings" w:hAnsi="Wingdings" w:hint="default"/>
      </w:rPr>
    </w:lvl>
    <w:lvl w:ilvl="6" w:tplc="04190001">
      <w:start w:val="1"/>
      <w:numFmt w:val="bullet"/>
      <w:lvlText w:val=""/>
      <w:lvlJc w:val="left"/>
      <w:pPr>
        <w:ind w:left="5394" w:hanging="360"/>
      </w:pPr>
      <w:rPr>
        <w:rFonts w:ascii="Symbol" w:hAnsi="Symbol" w:hint="default"/>
      </w:rPr>
    </w:lvl>
    <w:lvl w:ilvl="7" w:tplc="04190003">
      <w:start w:val="1"/>
      <w:numFmt w:val="bullet"/>
      <w:lvlText w:val="o"/>
      <w:lvlJc w:val="left"/>
      <w:pPr>
        <w:ind w:left="6114" w:hanging="360"/>
      </w:pPr>
      <w:rPr>
        <w:rFonts w:ascii="Courier New" w:hAnsi="Courier New" w:cs="Courier New" w:hint="default"/>
      </w:rPr>
    </w:lvl>
    <w:lvl w:ilvl="8" w:tplc="04190005">
      <w:start w:val="1"/>
      <w:numFmt w:val="bullet"/>
      <w:lvlText w:val=""/>
      <w:lvlJc w:val="left"/>
      <w:pPr>
        <w:ind w:left="6834" w:hanging="360"/>
      </w:pPr>
      <w:rPr>
        <w:rFonts w:ascii="Wingdings" w:hAnsi="Wingdings" w:hint="default"/>
      </w:rPr>
    </w:lvl>
  </w:abstractNum>
  <w:num w:numId="1">
    <w:abstractNumId w:val="0"/>
  </w:num>
  <w:num w:numId="2">
    <w:abstractNumId w:val="3"/>
  </w:num>
  <w:num w:numId="3">
    <w:abstractNumId w:val="5"/>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8"/>
  </w:num>
  <w:num w:numId="7">
    <w:abstractNumId w:val="2"/>
  </w:num>
  <w:num w:numId="8">
    <w:abstractNumId w:val="8"/>
  </w:num>
  <w:num w:numId="9">
    <w:abstractNumId w:val="7"/>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0E1"/>
    <w:rsid w:val="00002832"/>
    <w:rsid w:val="000031F3"/>
    <w:rsid w:val="00003BFE"/>
    <w:rsid w:val="0000538E"/>
    <w:rsid w:val="00005EBE"/>
    <w:rsid w:val="00006830"/>
    <w:rsid w:val="000102DD"/>
    <w:rsid w:val="00010EAC"/>
    <w:rsid w:val="000172C1"/>
    <w:rsid w:val="00021AEC"/>
    <w:rsid w:val="000229C6"/>
    <w:rsid w:val="00022AEA"/>
    <w:rsid w:val="00025654"/>
    <w:rsid w:val="00026B43"/>
    <w:rsid w:val="00032324"/>
    <w:rsid w:val="0003598B"/>
    <w:rsid w:val="000359B6"/>
    <w:rsid w:val="00035D7A"/>
    <w:rsid w:val="000371A4"/>
    <w:rsid w:val="00040E11"/>
    <w:rsid w:val="0004128A"/>
    <w:rsid w:val="0004204A"/>
    <w:rsid w:val="000438C4"/>
    <w:rsid w:val="00047292"/>
    <w:rsid w:val="00047361"/>
    <w:rsid w:val="000473C1"/>
    <w:rsid w:val="000603D4"/>
    <w:rsid w:val="00063EB0"/>
    <w:rsid w:val="00064A7E"/>
    <w:rsid w:val="000661EF"/>
    <w:rsid w:val="00070BBF"/>
    <w:rsid w:val="00071BDC"/>
    <w:rsid w:val="0007255B"/>
    <w:rsid w:val="0007279E"/>
    <w:rsid w:val="000745F1"/>
    <w:rsid w:val="000748FD"/>
    <w:rsid w:val="00074D45"/>
    <w:rsid w:val="00075D1C"/>
    <w:rsid w:val="0007629D"/>
    <w:rsid w:val="00076945"/>
    <w:rsid w:val="00080292"/>
    <w:rsid w:val="000862AF"/>
    <w:rsid w:val="00090717"/>
    <w:rsid w:val="00091C04"/>
    <w:rsid w:val="000923C7"/>
    <w:rsid w:val="00093540"/>
    <w:rsid w:val="000A0321"/>
    <w:rsid w:val="000A3AD8"/>
    <w:rsid w:val="000A40BD"/>
    <w:rsid w:val="000B1897"/>
    <w:rsid w:val="000C44AB"/>
    <w:rsid w:val="000C5BB8"/>
    <w:rsid w:val="000C5CB0"/>
    <w:rsid w:val="000C612A"/>
    <w:rsid w:val="000C633C"/>
    <w:rsid w:val="000C6688"/>
    <w:rsid w:val="000D0648"/>
    <w:rsid w:val="000D0806"/>
    <w:rsid w:val="000D2122"/>
    <w:rsid w:val="000D2CAF"/>
    <w:rsid w:val="000D41DE"/>
    <w:rsid w:val="000D718D"/>
    <w:rsid w:val="000D7612"/>
    <w:rsid w:val="000D7BD9"/>
    <w:rsid w:val="000E040F"/>
    <w:rsid w:val="000E3832"/>
    <w:rsid w:val="000E5371"/>
    <w:rsid w:val="000F1B96"/>
    <w:rsid w:val="000F1E74"/>
    <w:rsid w:val="000F42C2"/>
    <w:rsid w:val="000F460D"/>
    <w:rsid w:val="000F5FFC"/>
    <w:rsid w:val="000F65BD"/>
    <w:rsid w:val="000F6679"/>
    <w:rsid w:val="000F6DBB"/>
    <w:rsid w:val="000F78E0"/>
    <w:rsid w:val="00104C6F"/>
    <w:rsid w:val="00106872"/>
    <w:rsid w:val="00110818"/>
    <w:rsid w:val="00114690"/>
    <w:rsid w:val="00116AE6"/>
    <w:rsid w:val="0011738F"/>
    <w:rsid w:val="00117EE7"/>
    <w:rsid w:val="001241E1"/>
    <w:rsid w:val="00125043"/>
    <w:rsid w:val="00125EA5"/>
    <w:rsid w:val="00132CF4"/>
    <w:rsid w:val="00134A20"/>
    <w:rsid w:val="00134BB9"/>
    <w:rsid w:val="00137EA1"/>
    <w:rsid w:val="00141065"/>
    <w:rsid w:val="00142A35"/>
    <w:rsid w:val="001449C6"/>
    <w:rsid w:val="001453A0"/>
    <w:rsid w:val="00145C08"/>
    <w:rsid w:val="00146B18"/>
    <w:rsid w:val="001522EA"/>
    <w:rsid w:val="0016491F"/>
    <w:rsid w:val="00166AA0"/>
    <w:rsid w:val="001728ED"/>
    <w:rsid w:val="00172D8F"/>
    <w:rsid w:val="00180B1C"/>
    <w:rsid w:val="0018310F"/>
    <w:rsid w:val="00183A1B"/>
    <w:rsid w:val="00185EF2"/>
    <w:rsid w:val="00186A64"/>
    <w:rsid w:val="001871B5"/>
    <w:rsid w:val="00190424"/>
    <w:rsid w:val="001916A5"/>
    <w:rsid w:val="00191FCA"/>
    <w:rsid w:val="001A0E0F"/>
    <w:rsid w:val="001A474C"/>
    <w:rsid w:val="001A5A08"/>
    <w:rsid w:val="001A6599"/>
    <w:rsid w:val="001B00E2"/>
    <w:rsid w:val="001B0A20"/>
    <w:rsid w:val="001B23E1"/>
    <w:rsid w:val="001B53D4"/>
    <w:rsid w:val="001B7E1B"/>
    <w:rsid w:val="001C1399"/>
    <w:rsid w:val="001C1600"/>
    <w:rsid w:val="001C338F"/>
    <w:rsid w:val="001C34B0"/>
    <w:rsid w:val="001C54B2"/>
    <w:rsid w:val="001C6415"/>
    <w:rsid w:val="001C642D"/>
    <w:rsid w:val="001C6A52"/>
    <w:rsid w:val="001D185A"/>
    <w:rsid w:val="001D1975"/>
    <w:rsid w:val="001D3881"/>
    <w:rsid w:val="001D4B29"/>
    <w:rsid w:val="001D541A"/>
    <w:rsid w:val="001D5AF0"/>
    <w:rsid w:val="001D5CCE"/>
    <w:rsid w:val="001D6DC8"/>
    <w:rsid w:val="001E0CEC"/>
    <w:rsid w:val="001E2EC8"/>
    <w:rsid w:val="001E4908"/>
    <w:rsid w:val="001E5801"/>
    <w:rsid w:val="001E5FAF"/>
    <w:rsid w:val="001E6FD0"/>
    <w:rsid w:val="001F01D2"/>
    <w:rsid w:val="001F0316"/>
    <w:rsid w:val="001F0F5D"/>
    <w:rsid w:val="001F1672"/>
    <w:rsid w:val="001F19F5"/>
    <w:rsid w:val="001F2079"/>
    <w:rsid w:val="001F4067"/>
    <w:rsid w:val="001F42FD"/>
    <w:rsid w:val="001F46B3"/>
    <w:rsid w:val="001F4B6B"/>
    <w:rsid w:val="001F5DC9"/>
    <w:rsid w:val="001F7B22"/>
    <w:rsid w:val="002010B6"/>
    <w:rsid w:val="00201664"/>
    <w:rsid w:val="002034B4"/>
    <w:rsid w:val="0020396B"/>
    <w:rsid w:val="00204644"/>
    <w:rsid w:val="00205E9C"/>
    <w:rsid w:val="00206200"/>
    <w:rsid w:val="00206A79"/>
    <w:rsid w:val="002132B0"/>
    <w:rsid w:val="00213C9F"/>
    <w:rsid w:val="00214D5A"/>
    <w:rsid w:val="0022042B"/>
    <w:rsid w:val="00220E7C"/>
    <w:rsid w:val="00224241"/>
    <w:rsid w:val="00227579"/>
    <w:rsid w:val="00227A5D"/>
    <w:rsid w:val="002325AC"/>
    <w:rsid w:val="00233686"/>
    <w:rsid w:val="0023392F"/>
    <w:rsid w:val="002364EE"/>
    <w:rsid w:val="00237711"/>
    <w:rsid w:val="002420E9"/>
    <w:rsid w:val="00242AD0"/>
    <w:rsid w:val="00242D61"/>
    <w:rsid w:val="002433CE"/>
    <w:rsid w:val="00246189"/>
    <w:rsid w:val="00251A2E"/>
    <w:rsid w:val="00253C70"/>
    <w:rsid w:val="0025603C"/>
    <w:rsid w:val="00256880"/>
    <w:rsid w:val="00257D2D"/>
    <w:rsid w:val="00260845"/>
    <w:rsid w:val="002644B7"/>
    <w:rsid w:val="00271CB1"/>
    <w:rsid w:val="00274CF6"/>
    <w:rsid w:val="0028134C"/>
    <w:rsid w:val="00282A84"/>
    <w:rsid w:val="002834AF"/>
    <w:rsid w:val="00284B10"/>
    <w:rsid w:val="00290D4F"/>
    <w:rsid w:val="0029226E"/>
    <w:rsid w:val="0029595A"/>
    <w:rsid w:val="0029718F"/>
    <w:rsid w:val="002A0313"/>
    <w:rsid w:val="002A28F9"/>
    <w:rsid w:val="002A3E75"/>
    <w:rsid w:val="002A42C7"/>
    <w:rsid w:val="002A783E"/>
    <w:rsid w:val="002B184F"/>
    <w:rsid w:val="002B2264"/>
    <w:rsid w:val="002B27BA"/>
    <w:rsid w:val="002B2876"/>
    <w:rsid w:val="002B53C8"/>
    <w:rsid w:val="002B5B23"/>
    <w:rsid w:val="002C3280"/>
    <w:rsid w:val="002C4177"/>
    <w:rsid w:val="002D028A"/>
    <w:rsid w:val="002D1861"/>
    <w:rsid w:val="002D4134"/>
    <w:rsid w:val="002E245F"/>
    <w:rsid w:val="002E46FE"/>
    <w:rsid w:val="002E4AA7"/>
    <w:rsid w:val="002E7DAE"/>
    <w:rsid w:val="002F0628"/>
    <w:rsid w:val="002F1972"/>
    <w:rsid w:val="002F2F19"/>
    <w:rsid w:val="002F517F"/>
    <w:rsid w:val="002F62DC"/>
    <w:rsid w:val="002F7D89"/>
    <w:rsid w:val="00302000"/>
    <w:rsid w:val="00303850"/>
    <w:rsid w:val="00304469"/>
    <w:rsid w:val="00304F14"/>
    <w:rsid w:val="00311470"/>
    <w:rsid w:val="003160B5"/>
    <w:rsid w:val="00324DE4"/>
    <w:rsid w:val="00330CBF"/>
    <w:rsid w:val="00331DCE"/>
    <w:rsid w:val="00333D77"/>
    <w:rsid w:val="00334188"/>
    <w:rsid w:val="00336A63"/>
    <w:rsid w:val="0033797C"/>
    <w:rsid w:val="003407D6"/>
    <w:rsid w:val="00345327"/>
    <w:rsid w:val="00347144"/>
    <w:rsid w:val="00347763"/>
    <w:rsid w:val="00350F40"/>
    <w:rsid w:val="00354D87"/>
    <w:rsid w:val="00356280"/>
    <w:rsid w:val="00356C48"/>
    <w:rsid w:val="003570D4"/>
    <w:rsid w:val="003606B3"/>
    <w:rsid w:val="00361C50"/>
    <w:rsid w:val="00361F4D"/>
    <w:rsid w:val="0036386C"/>
    <w:rsid w:val="00364132"/>
    <w:rsid w:val="0036591B"/>
    <w:rsid w:val="00366A6F"/>
    <w:rsid w:val="00367AA6"/>
    <w:rsid w:val="00374AA9"/>
    <w:rsid w:val="00374CCD"/>
    <w:rsid w:val="00374F5B"/>
    <w:rsid w:val="00375234"/>
    <w:rsid w:val="00375CCD"/>
    <w:rsid w:val="00377730"/>
    <w:rsid w:val="003817C6"/>
    <w:rsid w:val="00381C5C"/>
    <w:rsid w:val="00385BD8"/>
    <w:rsid w:val="0038628F"/>
    <w:rsid w:val="003873A1"/>
    <w:rsid w:val="0039055B"/>
    <w:rsid w:val="00390642"/>
    <w:rsid w:val="00392345"/>
    <w:rsid w:val="00392CDD"/>
    <w:rsid w:val="003937B9"/>
    <w:rsid w:val="00393830"/>
    <w:rsid w:val="00394D92"/>
    <w:rsid w:val="00394DEE"/>
    <w:rsid w:val="0039500E"/>
    <w:rsid w:val="00395478"/>
    <w:rsid w:val="003A3171"/>
    <w:rsid w:val="003A45E9"/>
    <w:rsid w:val="003B61FC"/>
    <w:rsid w:val="003B7348"/>
    <w:rsid w:val="003C0340"/>
    <w:rsid w:val="003C1DE2"/>
    <w:rsid w:val="003C378B"/>
    <w:rsid w:val="003C4047"/>
    <w:rsid w:val="003C4DF9"/>
    <w:rsid w:val="003C5C03"/>
    <w:rsid w:val="003C6886"/>
    <w:rsid w:val="003C752B"/>
    <w:rsid w:val="003D05F1"/>
    <w:rsid w:val="003D29B8"/>
    <w:rsid w:val="003D64CE"/>
    <w:rsid w:val="003D6FD6"/>
    <w:rsid w:val="003E14E3"/>
    <w:rsid w:val="003E19D7"/>
    <w:rsid w:val="003E2000"/>
    <w:rsid w:val="003E274A"/>
    <w:rsid w:val="003E2819"/>
    <w:rsid w:val="003E4770"/>
    <w:rsid w:val="003E6C3F"/>
    <w:rsid w:val="003F1A2C"/>
    <w:rsid w:val="003F488A"/>
    <w:rsid w:val="003F57F0"/>
    <w:rsid w:val="003F6C80"/>
    <w:rsid w:val="00403B2E"/>
    <w:rsid w:val="00404BA6"/>
    <w:rsid w:val="00404C1B"/>
    <w:rsid w:val="00405CDB"/>
    <w:rsid w:val="004069F3"/>
    <w:rsid w:val="004077E4"/>
    <w:rsid w:val="00407FAA"/>
    <w:rsid w:val="00411F3A"/>
    <w:rsid w:val="004133D4"/>
    <w:rsid w:val="00413858"/>
    <w:rsid w:val="004173C7"/>
    <w:rsid w:val="00417BD6"/>
    <w:rsid w:val="00421DA1"/>
    <w:rsid w:val="00426EEA"/>
    <w:rsid w:val="0042776A"/>
    <w:rsid w:val="00432CC0"/>
    <w:rsid w:val="00434049"/>
    <w:rsid w:val="0043600B"/>
    <w:rsid w:val="00446AED"/>
    <w:rsid w:val="0045065D"/>
    <w:rsid w:val="0045083B"/>
    <w:rsid w:val="00453AB0"/>
    <w:rsid w:val="0045555D"/>
    <w:rsid w:val="00455C13"/>
    <w:rsid w:val="00456040"/>
    <w:rsid w:val="00456A2F"/>
    <w:rsid w:val="00457A56"/>
    <w:rsid w:val="00462830"/>
    <w:rsid w:val="00462FF9"/>
    <w:rsid w:val="004634BD"/>
    <w:rsid w:val="004651A4"/>
    <w:rsid w:val="00466EEC"/>
    <w:rsid w:val="004671EB"/>
    <w:rsid w:val="00470D11"/>
    <w:rsid w:val="00470F0A"/>
    <w:rsid w:val="00473B2B"/>
    <w:rsid w:val="00474EB3"/>
    <w:rsid w:val="00475B02"/>
    <w:rsid w:val="00480A2B"/>
    <w:rsid w:val="00481D0B"/>
    <w:rsid w:val="00481F20"/>
    <w:rsid w:val="00483B8B"/>
    <w:rsid w:val="00485E7D"/>
    <w:rsid w:val="00490A60"/>
    <w:rsid w:val="0049194A"/>
    <w:rsid w:val="004927A3"/>
    <w:rsid w:val="00494FB5"/>
    <w:rsid w:val="00495B12"/>
    <w:rsid w:val="00496CCB"/>
    <w:rsid w:val="004A0EF1"/>
    <w:rsid w:val="004A3F06"/>
    <w:rsid w:val="004A445E"/>
    <w:rsid w:val="004A4972"/>
    <w:rsid w:val="004A7E5C"/>
    <w:rsid w:val="004B0075"/>
    <w:rsid w:val="004B1482"/>
    <w:rsid w:val="004B1DD0"/>
    <w:rsid w:val="004B2B09"/>
    <w:rsid w:val="004B358A"/>
    <w:rsid w:val="004B45CF"/>
    <w:rsid w:val="004C096C"/>
    <w:rsid w:val="004C4746"/>
    <w:rsid w:val="004C6025"/>
    <w:rsid w:val="004D3915"/>
    <w:rsid w:val="004E3BA4"/>
    <w:rsid w:val="004E540F"/>
    <w:rsid w:val="004E5A4C"/>
    <w:rsid w:val="004E5C12"/>
    <w:rsid w:val="004F1B42"/>
    <w:rsid w:val="004F6FC0"/>
    <w:rsid w:val="004F78BC"/>
    <w:rsid w:val="005021DC"/>
    <w:rsid w:val="005049D8"/>
    <w:rsid w:val="00505CC4"/>
    <w:rsid w:val="00505D87"/>
    <w:rsid w:val="005061B2"/>
    <w:rsid w:val="00511097"/>
    <w:rsid w:val="0051294C"/>
    <w:rsid w:val="00514557"/>
    <w:rsid w:val="00517EA1"/>
    <w:rsid w:val="005217D8"/>
    <w:rsid w:val="005234C9"/>
    <w:rsid w:val="005239FD"/>
    <w:rsid w:val="005253A5"/>
    <w:rsid w:val="00530FA6"/>
    <w:rsid w:val="0053165B"/>
    <w:rsid w:val="00535C0D"/>
    <w:rsid w:val="00536E4A"/>
    <w:rsid w:val="0054186E"/>
    <w:rsid w:val="00541BDD"/>
    <w:rsid w:val="00542F16"/>
    <w:rsid w:val="00544334"/>
    <w:rsid w:val="00544835"/>
    <w:rsid w:val="00546894"/>
    <w:rsid w:val="005477CF"/>
    <w:rsid w:val="00547EE4"/>
    <w:rsid w:val="00551052"/>
    <w:rsid w:val="00553FF6"/>
    <w:rsid w:val="005542A7"/>
    <w:rsid w:val="00554E61"/>
    <w:rsid w:val="005643DC"/>
    <w:rsid w:val="00566152"/>
    <w:rsid w:val="005666E4"/>
    <w:rsid w:val="005709BB"/>
    <w:rsid w:val="005726F3"/>
    <w:rsid w:val="005745E7"/>
    <w:rsid w:val="005755C0"/>
    <w:rsid w:val="005774B3"/>
    <w:rsid w:val="00577D30"/>
    <w:rsid w:val="005803D8"/>
    <w:rsid w:val="00584F69"/>
    <w:rsid w:val="005852CF"/>
    <w:rsid w:val="00585A0C"/>
    <w:rsid w:val="00585CDB"/>
    <w:rsid w:val="00586105"/>
    <w:rsid w:val="00587390"/>
    <w:rsid w:val="0059074F"/>
    <w:rsid w:val="00590B82"/>
    <w:rsid w:val="00593C40"/>
    <w:rsid w:val="0059419E"/>
    <w:rsid w:val="00594336"/>
    <w:rsid w:val="005971D9"/>
    <w:rsid w:val="005A2272"/>
    <w:rsid w:val="005A2CF9"/>
    <w:rsid w:val="005A4606"/>
    <w:rsid w:val="005A6CAC"/>
    <w:rsid w:val="005A7111"/>
    <w:rsid w:val="005B0282"/>
    <w:rsid w:val="005B46A2"/>
    <w:rsid w:val="005B70AC"/>
    <w:rsid w:val="005B798E"/>
    <w:rsid w:val="005C0FC3"/>
    <w:rsid w:val="005C1818"/>
    <w:rsid w:val="005C1C6D"/>
    <w:rsid w:val="005C288E"/>
    <w:rsid w:val="005C2A1F"/>
    <w:rsid w:val="005C51E8"/>
    <w:rsid w:val="005D3661"/>
    <w:rsid w:val="005D675A"/>
    <w:rsid w:val="005E1DC1"/>
    <w:rsid w:val="005E1F08"/>
    <w:rsid w:val="005E632B"/>
    <w:rsid w:val="005E65D9"/>
    <w:rsid w:val="005E6EB2"/>
    <w:rsid w:val="005F1351"/>
    <w:rsid w:val="005F3399"/>
    <w:rsid w:val="005F693C"/>
    <w:rsid w:val="00600684"/>
    <w:rsid w:val="0060254F"/>
    <w:rsid w:val="00602A70"/>
    <w:rsid w:val="0060754E"/>
    <w:rsid w:val="00607E6B"/>
    <w:rsid w:val="00613854"/>
    <w:rsid w:val="006155F7"/>
    <w:rsid w:val="00615655"/>
    <w:rsid w:val="00621A26"/>
    <w:rsid w:val="00622026"/>
    <w:rsid w:val="00625FA1"/>
    <w:rsid w:val="006276F7"/>
    <w:rsid w:val="00627E32"/>
    <w:rsid w:val="006335AA"/>
    <w:rsid w:val="00635358"/>
    <w:rsid w:val="00635684"/>
    <w:rsid w:val="006401F4"/>
    <w:rsid w:val="00640AB4"/>
    <w:rsid w:val="00643448"/>
    <w:rsid w:val="00645808"/>
    <w:rsid w:val="00656E8F"/>
    <w:rsid w:val="00661398"/>
    <w:rsid w:val="00665BCD"/>
    <w:rsid w:val="00666E5B"/>
    <w:rsid w:val="00673353"/>
    <w:rsid w:val="006756EE"/>
    <w:rsid w:val="00675715"/>
    <w:rsid w:val="00675E8C"/>
    <w:rsid w:val="00675FD1"/>
    <w:rsid w:val="00680560"/>
    <w:rsid w:val="006839D3"/>
    <w:rsid w:val="00684C8A"/>
    <w:rsid w:val="00684E37"/>
    <w:rsid w:val="006869E5"/>
    <w:rsid w:val="006904CA"/>
    <w:rsid w:val="00691534"/>
    <w:rsid w:val="00691B75"/>
    <w:rsid w:val="0069250E"/>
    <w:rsid w:val="006926D8"/>
    <w:rsid w:val="00692A41"/>
    <w:rsid w:val="006958BD"/>
    <w:rsid w:val="00697546"/>
    <w:rsid w:val="006A005F"/>
    <w:rsid w:val="006A0F1D"/>
    <w:rsid w:val="006A3837"/>
    <w:rsid w:val="006A4562"/>
    <w:rsid w:val="006B1421"/>
    <w:rsid w:val="006B3560"/>
    <w:rsid w:val="006B35D4"/>
    <w:rsid w:val="006B4934"/>
    <w:rsid w:val="006B5716"/>
    <w:rsid w:val="006B78EF"/>
    <w:rsid w:val="006C0049"/>
    <w:rsid w:val="006C2D69"/>
    <w:rsid w:val="006C50DA"/>
    <w:rsid w:val="006C7B45"/>
    <w:rsid w:val="006C7B4B"/>
    <w:rsid w:val="006D0E1F"/>
    <w:rsid w:val="006D24B0"/>
    <w:rsid w:val="006E0400"/>
    <w:rsid w:val="006E2A5D"/>
    <w:rsid w:val="006E2AFE"/>
    <w:rsid w:val="006E3545"/>
    <w:rsid w:val="006E53FB"/>
    <w:rsid w:val="006E5BAB"/>
    <w:rsid w:val="006E695E"/>
    <w:rsid w:val="006F14EC"/>
    <w:rsid w:val="006F2010"/>
    <w:rsid w:val="006F217D"/>
    <w:rsid w:val="006F3FEB"/>
    <w:rsid w:val="006F4D98"/>
    <w:rsid w:val="00700CCF"/>
    <w:rsid w:val="0070334F"/>
    <w:rsid w:val="007126F4"/>
    <w:rsid w:val="007150C5"/>
    <w:rsid w:val="0071659F"/>
    <w:rsid w:val="00716FBC"/>
    <w:rsid w:val="00721FE6"/>
    <w:rsid w:val="00723513"/>
    <w:rsid w:val="00727597"/>
    <w:rsid w:val="00727B7B"/>
    <w:rsid w:val="007302FB"/>
    <w:rsid w:val="00730C1E"/>
    <w:rsid w:val="007311B6"/>
    <w:rsid w:val="0073127C"/>
    <w:rsid w:val="00733DBA"/>
    <w:rsid w:val="00743CA6"/>
    <w:rsid w:val="007440F4"/>
    <w:rsid w:val="00745B6D"/>
    <w:rsid w:val="00750BFF"/>
    <w:rsid w:val="00750CC5"/>
    <w:rsid w:val="00755AF6"/>
    <w:rsid w:val="00756314"/>
    <w:rsid w:val="007613F7"/>
    <w:rsid w:val="00761455"/>
    <w:rsid w:val="00762F49"/>
    <w:rsid w:val="00763048"/>
    <w:rsid w:val="007631C0"/>
    <w:rsid w:val="007638A8"/>
    <w:rsid w:val="007654DD"/>
    <w:rsid w:val="007656EC"/>
    <w:rsid w:val="007679E0"/>
    <w:rsid w:val="00771FD9"/>
    <w:rsid w:val="00773247"/>
    <w:rsid w:val="007750F3"/>
    <w:rsid w:val="0078038F"/>
    <w:rsid w:val="0078167F"/>
    <w:rsid w:val="00781715"/>
    <w:rsid w:val="00783A33"/>
    <w:rsid w:val="00785A35"/>
    <w:rsid w:val="00785AEA"/>
    <w:rsid w:val="00787787"/>
    <w:rsid w:val="00792200"/>
    <w:rsid w:val="00794D0C"/>
    <w:rsid w:val="007A17B2"/>
    <w:rsid w:val="007A18A1"/>
    <w:rsid w:val="007A32BB"/>
    <w:rsid w:val="007A37E3"/>
    <w:rsid w:val="007A5A05"/>
    <w:rsid w:val="007A65B4"/>
    <w:rsid w:val="007A7175"/>
    <w:rsid w:val="007A78F1"/>
    <w:rsid w:val="007B1F74"/>
    <w:rsid w:val="007B2281"/>
    <w:rsid w:val="007C11CF"/>
    <w:rsid w:val="007C59CA"/>
    <w:rsid w:val="007C6525"/>
    <w:rsid w:val="007C78F6"/>
    <w:rsid w:val="007D03D6"/>
    <w:rsid w:val="007D11BE"/>
    <w:rsid w:val="007D19D4"/>
    <w:rsid w:val="007D395B"/>
    <w:rsid w:val="007D5A9D"/>
    <w:rsid w:val="007E63C8"/>
    <w:rsid w:val="007F035A"/>
    <w:rsid w:val="007F03CA"/>
    <w:rsid w:val="007F0E21"/>
    <w:rsid w:val="007F103A"/>
    <w:rsid w:val="007F36DB"/>
    <w:rsid w:val="007F4B96"/>
    <w:rsid w:val="007F5146"/>
    <w:rsid w:val="007F66BF"/>
    <w:rsid w:val="00803BE2"/>
    <w:rsid w:val="00804F23"/>
    <w:rsid w:val="00805ABD"/>
    <w:rsid w:val="00810394"/>
    <w:rsid w:val="00814AC6"/>
    <w:rsid w:val="00814CCC"/>
    <w:rsid w:val="00816C45"/>
    <w:rsid w:val="00820872"/>
    <w:rsid w:val="008318CD"/>
    <w:rsid w:val="00831CF9"/>
    <w:rsid w:val="00832AA2"/>
    <w:rsid w:val="0083391E"/>
    <w:rsid w:val="00833C49"/>
    <w:rsid w:val="008346AE"/>
    <w:rsid w:val="008370F8"/>
    <w:rsid w:val="008378E7"/>
    <w:rsid w:val="008448DC"/>
    <w:rsid w:val="00845BF3"/>
    <w:rsid w:val="00845D5F"/>
    <w:rsid w:val="00850322"/>
    <w:rsid w:val="00852280"/>
    <w:rsid w:val="0085303E"/>
    <w:rsid w:val="00854530"/>
    <w:rsid w:val="00854AC0"/>
    <w:rsid w:val="0085634C"/>
    <w:rsid w:val="008568B9"/>
    <w:rsid w:val="00857C78"/>
    <w:rsid w:val="00860D7E"/>
    <w:rsid w:val="00862E38"/>
    <w:rsid w:val="008658AA"/>
    <w:rsid w:val="00866E0F"/>
    <w:rsid w:val="008675B5"/>
    <w:rsid w:val="00871B79"/>
    <w:rsid w:val="00873872"/>
    <w:rsid w:val="00877A4B"/>
    <w:rsid w:val="00877C65"/>
    <w:rsid w:val="00877F2A"/>
    <w:rsid w:val="00881F10"/>
    <w:rsid w:val="00882FD0"/>
    <w:rsid w:val="00883795"/>
    <w:rsid w:val="00891E5A"/>
    <w:rsid w:val="008933BB"/>
    <w:rsid w:val="0089424E"/>
    <w:rsid w:val="008963A6"/>
    <w:rsid w:val="0089648E"/>
    <w:rsid w:val="00896725"/>
    <w:rsid w:val="00896B03"/>
    <w:rsid w:val="008A2178"/>
    <w:rsid w:val="008A27EA"/>
    <w:rsid w:val="008A2C2B"/>
    <w:rsid w:val="008A3750"/>
    <w:rsid w:val="008A3932"/>
    <w:rsid w:val="008A5AE0"/>
    <w:rsid w:val="008A692F"/>
    <w:rsid w:val="008B028A"/>
    <w:rsid w:val="008B0BB7"/>
    <w:rsid w:val="008B1431"/>
    <w:rsid w:val="008B1E47"/>
    <w:rsid w:val="008B2E3F"/>
    <w:rsid w:val="008B4962"/>
    <w:rsid w:val="008B5F7F"/>
    <w:rsid w:val="008B6E42"/>
    <w:rsid w:val="008C0043"/>
    <w:rsid w:val="008C143E"/>
    <w:rsid w:val="008C19B0"/>
    <w:rsid w:val="008C2FC4"/>
    <w:rsid w:val="008C3654"/>
    <w:rsid w:val="008C61DE"/>
    <w:rsid w:val="008D06A2"/>
    <w:rsid w:val="008D1D2E"/>
    <w:rsid w:val="008D2BBE"/>
    <w:rsid w:val="008D3811"/>
    <w:rsid w:val="008D7820"/>
    <w:rsid w:val="008D790F"/>
    <w:rsid w:val="008E0965"/>
    <w:rsid w:val="008E54FC"/>
    <w:rsid w:val="008E697C"/>
    <w:rsid w:val="008E7F2B"/>
    <w:rsid w:val="008F024A"/>
    <w:rsid w:val="008F191A"/>
    <w:rsid w:val="008F5968"/>
    <w:rsid w:val="008F6975"/>
    <w:rsid w:val="008F7F46"/>
    <w:rsid w:val="00903708"/>
    <w:rsid w:val="00903B32"/>
    <w:rsid w:val="00904048"/>
    <w:rsid w:val="009049B8"/>
    <w:rsid w:val="009049E6"/>
    <w:rsid w:val="00905575"/>
    <w:rsid w:val="0090588C"/>
    <w:rsid w:val="00906CE0"/>
    <w:rsid w:val="00912132"/>
    <w:rsid w:val="00913065"/>
    <w:rsid w:val="0091381A"/>
    <w:rsid w:val="0091384A"/>
    <w:rsid w:val="009210E1"/>
    <w:rsid w:val="00923B83"/>
    <w:rsid w:val="00925133"/>
    <w:rsid w:val="00925951"/>
    <w:rsid w:val="00932591"/>
    <w:rsid w:val="00933B75"/>
    <w:rsid w:val="00934B05"/>
    <w:rsid w:val="00934D55"/>
    <w:rsid w:val="0093783E"/>
    <w:rsid w:val="009402C1"/>
    <w:rsid w:val="0094131E"/>
    <w:rsid w:val="00941654"/>
    <w:rsid w:val="00943777"/>
    <w:rsid w:val="009445C6"/>
    <w:rsid w:val="00944FBF"/>
    <w:rsid w:val="00951BC3"/>
    <w:rsid w:val="00951BD3"/>
    <w:rsid w:val="0095208B"/>
    <w:rsid w:val="009536B0"/>
    <w:rsid w:val="009543CE"/>
    <w:rsid w:val="00954537"/>
    <w:rsid w:val="00961EEE"/>
    <w:rsid w:val="0096236D"/>
    <w:rsid w:val="00965B6D"/>
    <w:rsid w:val="00967FDF"/>
    <w:rsid w:val="00976242"/>
    <w:rsid w:val="00977AA2"/>
    <w:rsid w:val="00983F50"/>
    <w:rsid w:val="00985524"/>
    <w:rsid w:val="00985678"/>
    <w:rsid w:val="009860DC"/>
    <w:rsid w:val="00986AA7"/>
    <w:rsid w:val="00986BA2"/>
    <w:rsid w:val="009903B5"/>
    <w:rsid w:val="00991D6C"/>
    <w:rsid w:val="009926FE"/>
    <w:rsid w:val="009A05A9"/>
    <w:rsid w:val="009A18A3"/>
    <w:rsid w:val="009A1FAB"/>
    <w:rsid w:val="009A2D96"/>
    <w:rsid w:val="009A3255"/>
    <w:rsid w:val="009A71F4"/>
    <w:rsid w:val="009A7EC5"/>
    <w:rsid w:val="009B0C63"/>
    <w:rsid w:val="009B29A7"/>
    <w:rsid w:val="009B644C"/>
    <w:rsid w:val="009B73E5"/>
    <w:rsid w:val="009C0231"/>
    <w:rsid w:val="009C07D6"/>
    <w:rsid w:val="009C1795"/>
    <w:rsid w:val="009C2003"/>
    <w:rsid w:val="009C6191"/>
    <w:rsid w:val="009D3B57"/>
    <w:rsid w:val="009D4C8C"/>
    <w:rsid w:val="009E050B"/>
    <w:rsid w:val="009E10F5"/>
    <w:rsid w:val="009E6BC1"/>
    <w:rsid w:val="009F3FEB"/>
    <w:rsid w:val="009F52A4"/>
    <w:rsid w:val="009F6B33"/>
    <w:rsid w:val="00A0418E"/>
    <w:rsid w:val="00A04940"/>
    <w:rsid w:val="00A0635A"/>
    <w:rsid w:val="00A14748"/>
    <w:rsid w:val="00A16C91"/>
    <w:rsid w:val="00A16D9C"/>
    <w:rsid w:val="00A16DE9"/>
    <w:rsid w:val="00A214A6"/>
    <w:rsid w:val="00A23368"/>
    <w:rsid w:val="00A24B5A"/>
    <w:rsid w:val="00A26536"/>
    <w:rsid w:val="00A26AB2"/>
    <w:rsid w:val="00A319D5"/>
    <w:rsid w:val="00A330E0"/>
    <w:rsid w:val="00A33119"/>
    <w:rsid w:val="00A406BB"/>
    <w:rsid w:val="00A425A0"/>
    <w:rsid w:val="00A430DF"/>
    <w:rsid w:val="00A44E5F"/>
    <w:rsid w:val="00A45758"/>
    <w:rsid w:val="00A45FC0"/>
    <w:rsid w:val="00A479C6"/>
    <w:rsid w:val="00A549A9"/>
    <w:rsid w:val="00A5585D"/>
    <w:rsid w:val="00A56378"/>
    <w:rsid w:val="00A56870"/>
    <w:rsid w:val="00A568C6"/>
    <w:rsid w:val="00A579E4"/>
    <w:rsid w:val="00A60B5E"/>
    <w:rsid w:val="00A60CDA"/>
    <w:rsid w:val="00A6227A"/>
    <w:rsid w:val="00A62480"/>
    <w:rsid w:val="00A62EE6"/>
    <w:rsid w:val="00A63660"/>
    <w:rsid w:val="00A64E97"/>
    <w:rsid w:val="00A65A9D"/>
    <w:rsid w:val="00A66743"/>
    <w:rsid w:val="00A7011F"/>
    <w:rsid w:val="00A74751"/>
    <w:rsid w:val="00A76E98"/>
    <w:rsid w:val="00A8055D"/>
    <w:rsid w:val="00A82044"/>
    <w:rsid w:val="00A84878"/>
    <w:rsid w:val="00A84C7A"/>
    <w:rsid w:val="00A8790B"/>
    <w:rsid w:val="00A90793"/>
    <w:rsid w:val="00A95B1E"/>
    <w:rsid w:val="00A97073"/>
    <w:rsid w:val="00AA51AB"/>
    <w:rsid w:val="00AA5AD2"/>
    <w:rsid w:val="00AA705C"/>
    <w:rsid w:val="00AA70A8"/>
    <w:rsid w:val="00AB0D5F"/>
    <w:rsid w:val="00AB16DC"/>
    <w:rsid w:val="00AB24C5"/>
    <w:rsid w:val="00AB38E5"/>
    <w:rsid w:val="00AB52CE"/>
    <w:rsid w:val="00AB6051"/>
    <w:rsid w:val="00AC0930"/>
    <w:rsid w:val="00AC135D"/>
    <w:rsid w:val="00AC174D"/>
    <w:rsid w:val="00AC38A6"/>
    <w:rsid w:val="00AC5FBA"/>
    <w:rsid w:val="00AC6982"/>
    <w:rsid w:val="00AC6E6C"/>
    <w:rsid w:val="00AD1CA6"/>
    <w:rsid w:val="00AD1D76"/>
    <w:rsid w:val="00AD4DCF"/>
    <w:rsid w:val="00AE01B4"/>
    <w:rsid w:val="00AE153E"/>
    <w:rsid w:val="00AE2F30"/>
    <w:rsid w:val="00AE77E8"/>
    <w:rsid w:val="00AE7F13"/>
    <w:rsid w:val="00AE7FF1"/>
    <w:rsid w:val="00AF18AC"/>
    <w:rsid w:val="00AF3204"/>
    <w:rsid w:val="00AF5965"/>
    <w:rsid w:val="00AF669B"/>
    <w:rsid w:val="00AF7E4F"/>
    <w:rsid w:val="00B01227"/>
    <w:rsid w:val="00B01CC0"/>
    <w:rsid w:val="00B02F6E"/>
    <w:rsid w:val="00B031CF"/>
    <w:rsid w:val="00B036DF"/>
    <w:rsid w:val="00B057AB"/>
    <w:rsid w:val="00B10410"/>
    <w:rsid w:val="00B15690"/>
    <w:rsid w:val="00B21646"/>
    <w:rsid w:val="00B23111"/>
    <w:rsid w:val="00B3020C"/>
    <w:rsid w:val="00B30EAB"/>
    <w:rsid w:val="00B361B9"/>
    <w:rsid w:val="00B36FF8"/>
    <w:rsid w:val="00B37FFB"/>
    <w:rsid w:val="00B41A9E"/>
    <w:rsid w:val="00B41B21"/>
    <w:rsid w:val="00B4384B"/>
    <w:rsid w:val="00B46C5C"/>
    <w:rsid w:val="00B46D02"/>
    <w:rsid w:val="00B47878"/>
    <w:rsid w:val="00B47D73"/>
    <w:rsid w:val="00B53130"/>
    <w:rsid w:val="00B540E2"/>
    <w:rsid w:val="00B54731"/>
    <w:rsid w:val="00B55096"/>
    <w:rsid w:val="00B55ADD"/>
    <w:rsid w:val="00B62508"/>
    <w:rsid w:val="00B626BB"/>
    <w:rsid w:val="00B65BD8"/>
    <w:rsid w:val="00B70F42"/>
    <w:rsid w:val="00B7244C"/>
    <w:rsid w:val="00B72910"/>
    <w:rsid w:val="00B73441"/>
    <w:rsid w:val="00B73A01"/>
    <w:rsid w:val="00B76FCF"/>
    <w:rsid w:val="00B77061"/>
    <w:rsid w:val="00B85A13"/>
    <w:rsid w:val="00B87989"/>
    <w:rsid w:val="00B87E27"/>
    <w:rsid w:val="00B90555"/>
    <w:rsid w:val="00B9659B"/>
    <w:rsid w:val="00B9731D"/>
    <w:rsid w:val="00B97AC7"/>
    <w:rsid w:val="00BA56C9"/>
    <w:rsid w:val="00BA6A9B"/>
    <w:rsid w:val="00BB1A32"/>
    <w:rsid w:val="00BB58BA"/>
    <w:rsid w:val="00BC4AA3"/>
    <w:rsid w:val="00BC5626"/>
    <w:rsid w:val="00BC5AFC"/>
    <w:rsid w:val="00BD11CA"/>
    <w:rsid w:val="00BD1571"/>
    <w:rsid w:val="00BD1AB7"/>
    <w:rsid w:val="00BD2BD7"/>
    <w:rsid w:val="00BD763F"/>
    <w:rsid w:val="00BE140A"/>
    <w:rsid w:val="00BE194D"/>
    <w:rsid w:val="00BE5619"/>
    <w:rsid w:val="00BE56D9"/>
    <w:rsid w:val="00BE6AD4"/>
    <w:rsid w:val="00BE7BDC"/>
    <w:rsid w:val="00BF14B3"/>
    <w:rsid w:val="00BF74B2"/>
    <w:rsid w:val="00BF797F"/>
    <w:rsid w:val="00BF7C9E"/>
    <w:rsid w:val="00C00325"/>
    <w:rsid w:val="00C00C52"/>
    <w:rsid w:val="00C01876"/>
    <w:rsid w:val="00C03FBE"/>
    <w:rsid w:val="00C05ED7"/>
    <w:rsid w:val="00C06D1F"/>
    <w:rsid w:val="00C07CE6"/>
    <w:rsid w:val="00C12ACC"/>
    <w:rsid w:val="00C12D80"/>
    <w:rsid w:val="00C14202"/>
    <w:rsid w:val="00C14EDF"/>
    <w:rsid w:val="00C1536A"/>
    <w:rsid w:val="00C217BE"/>
    <w:rsid w:val="00C2258F"/>
    <w:rsid w:val="00C24980"/>
    <w:rsid w:val="00C26761"/>
    <w:rsid w:val="00C270F2"/>
    <w:rsid w:val="00C27B85"/>
    <w:rsid w:val="00C31E65"/>
    <w:rsid w:val="00C34B22"/>
    <w:rsid w:val="00C35074"/>
    <w:rsid w:val="00C353E4"/>
    <w:rsid w:val="00C40290"/>
    <w:rsid w:val="00C415DC"/>
    <w:rsid w:val="00C41C9F"/>
    <w:rsid w:val="00C462BF"/>
    <w:rsid w:val="00C46519"/>
    <w:rsid w:val="00C47781"/>
    <w:rsid w:val="00C53067"/>
    <w:rsid w:val="00C541BD"/>
    <w:rsid w:val="00C54247"/>
    <w:rsid w:val="00C55584"/>
    <w:rsid w:val="00C644F4"/>
    <w:rsid w:val="00C65F17"/>
    <w:rsid w:val="00C6686B"/>
    <w:rsid w:val="00C71387"/>
    <w:rsid w:val="00C72BAE"/>
    <w:rsid w:val="00C73A82"/>
    <w:rsid w:val="00C75845"/>
    <w:rsid w:val="00C778C0"/>
    <w:rsid w:val="00C80F39"/>
    <w:rsid w:val="00C82121"/>
    <w:rsid w:val="00C84714"/>
    <w:rsid w:val="00C84FB7"/>
    <w:rsid w:val="00C862B8"/>
    <w:rsid w:val="00C905E0"/>
    <w:rsid w:val="00C9128F"/>
    <w:rsid w:val="00CA067A"/>
    <w:rsid w:val="00CA33AF"/>
    <w:rsid w:val="00CA46D5"/>
    <w:rsid w:val="00CB0C5E"/>
    <w:rsid w:val="00CB496B"/>
    <w:rsid w:val="00CC0E43"/>
    <w:rsid w:val="00CC14C0"/>
    <w:rsid w:val="00CC1D7C"/>
    <w:rsid w:val="00CC3262"/>
    <w:rsid w:val="00CC5185"/>
    <w:rsid w:val="00CC53DB"/>
    <w:rsid w:val="00CC66FD"/>
    <w:rsid w:val="00CC6FE1"/>
    <w:rsid w:val="00CD1DE3"/>
    <w:rsid w:val="00CD31DC"/>
    <w:rsid w:val="00CD517A"/>
    <w:rsid w:val="00CE0279"/>
    <w:rsid w:val="00CE24C3"/>
    <w:rsid w:val="00CE33AB"/>
    <w:rsid w:val="00CE47FE"/>
    <w:rsid w:val="00CE6211"/>
    <w:rsid w:val="00CF3603"/>
    <w:rsid w:val="00CF367A"/>
    <w:rsid w:val="00CF5D0C"/>
    <w:rsid w:val="00CF6190"/>
    <w:rsid w:val="00D00046"/>
    <w:rsid w:val="00D102C8"/>
    <w:rsid w:val="00D10856"/>
    <w:rsid w:val="00D17D33"/>
    <w:rsid w:val="00D2339E"/>
    <w:rsid w:val="00D235A2"/>
    <w:rsid w:val="00D261AE"/>
    <w:rsid w:val="00D26AF3"/>
    <w:rsid w:val="00D310DD"/>
    <w:rsid w:val="00D32A53"/>
    <w:rsid w:val="00D32CA4"/>
    <w:rsid w:val="00D3513C"/>
    <w:rsid w:val="00D35C6B"/>
    <w:rsid w:val="00D3776A"/>
    <w:rsid w:val="00D43541"/>
    <w:rsid w:val="00D43558"/>
    <w:rsid w:val="00D441AA"/>
    <w:rsid w:val="00D45214"/>
    <w:rsid w:val="00D4571D"/>
    <w:rsid w:val="00D52593"/>
    <w:rsid w:val="00D537CC"/>
    <w:rsid w:val="00D56DA7"/>
    <w:rsid w:val="00D60001"/>
    <w:rsid w:val="00D6258D"/>
    <w:rsid w:val="00D64969"/>
    <w:rsid w:val="00D64C4C"/>
    <w:rsid w:val="00D6606A"/>
    <w:rsid w:val="00D665AE"/>
    <w:rsid w:val="00D66C5B"/>
    <w:rsid w:val="00D71226"/>
    <w:rsid w:val="00D7137C"/>
    <w:rsid w:val="00D765B8"/>
    <w:rsid w:val="00D814EA"/>
    <w:rsid w:val="00D8396F"/>
    <w:rsid w:val="00D843B3"/>
    <w:rsid w:val="00D84C8E"/>
    <w:rsid w:val="00D873EC"/>
    <w:rsid w:val="00D87AC5"/>
    <w:rsid w:val="00D91035"/>
    <w:rsid w:val="00D97F72"/>
    <w:rsid w:val="00D97FC7"/>
    <w:rsid w:val="00DA0048"/>
    <w:rsid w:val="00DA051F"/>
    <w:rsid w:val="00DA146B"/>
    <w:rsid w:val="00DA2DCF"/>
    <w:rsid w:val="00DB0CFE"/>
    <w:rsid w:val="00DB0F43"/>
    <w:rsid w:val="00DB1950"/>
    <w:rsid w:val="00DB199D"/>
    <w:rsid w:val="00DC150C"/>
    <w:rsid w:val="00DC36BB"/>
    <w:rsid w:val="00DC45A0"/>
    <w:rsid w:val="00DC661D"/>
    <w:rsid w:val="00DC6BE8"/>
    <w:rsid w:val="00DC6D3F"/>
    <w:rsid w:val="00DC7289"/>
    <w:rsid w:val="00DD11F5"/>
    <w:rsid w:val="00DD202D"/>
    <w:rsid w:val="00DD25D3"/>
    <w:rsid w:val="00DD5887"/>
    <w:rsid w:val="00DD67A7"/>
    <w:rsid w:val="00DE078E"/>
    <w:rsid w:val="00DE0C10"/>
    <w:rsid w:val="00DE37E7"/>
    <w:rsid w:val="00DE39C1"/>
    <w:rsid w:val="00DE3EF6"/>
    <w:rsid w:val="00DF0196"/>
    <w:rsid w:val="00DF2006"/>
    <w:rsid w:val="00DF5585"/>
    <w:rsid w:val="00DF78AF"/>
    <w:rsid w:val="00E00859"/>
    <w:rsid w:val="00E03C6A"/>
    <w:rsid w:val="00E067E2"/>
    <w:rsid w:val="00E10587"/>
    <w:rsid w:val="00E1416E"/>
    <w:rsid w:val="00E15731"/>
    <w:rsid w:val="00E176FD"/>
    <w:rsid w:val="00E20436"/>
    <w:rsid w:val="00E208EE"/>
    <w:rsid w:val="00E21CE8"/>
    <w:rsid w:val="00E22398"/>
    <w:rsid w:val="00E3139C"/>
    <w:rsid w:val="00E35708"/>
    <w:rsid w:val="00E35D4C"/>
    <w:rsid w:val="00E36BF8"/>
    <w:rsid w:val="00E37FF9"/>
    <w:rsid w:val="00E41C28"/>
    <w:rsid w:val="00E42BA2"/>
    <w:rsid w:val="00E43974"/>
    <w:rsid w:val="00E448A8"/>
    <w:rsid w:val="00E46004"/>
    <w:rsid w:val="00E50A7E"/>
    <w:rsid w:val="00E50D16"/>
    <w:rsid w:val="00E53135"/>
    <w:rsid w:val="00E531FF"/>
    <w:rsid w:val="00E54F6E"/>
    <w:rsid w:val="00E57B52"/>
    <w:rsid w:val="00E57C64"/>
    <w:rsid w:val="00E604C6"/>
    <w:rsid w:val="00E65158"/>
    <w:rsid w:val="00E657E4"/>
    <w:rsid w:val="00E66E62"/>
    <w:rsid w:val="00E67020"/>
    <w:rsid w:val="00E71124"/>
    <w:rsid w:val="00E711B1"/>
    <w:rsid w:val="00E71C36"/>
    <w:rsid w:val="00E71CBD"/>
    <w:rsid w:val="00E74945"/>
    <w:rsid w:val="00E756CD"/>
    <w:rsid w:val="00E75F42"/>
    <w:rsid w:val="00E81209"/>
    <w:rsid w:val="00E81F98"/>
    <w:rsid w:val="00E90EB4"/>
    <w:rsid w:val="00E928C1"/>
    <w:rsid w:val="00E941E0"/>
    <w:rsid w:val="00E96608"/>
    <w:rsid w:val="00E966A1"/>
    <w:rsid w:val="00EA1BD5"/>
    <w:rsid w:val="00EA2B30"/>
    <w:rsid w:val="00EA4CFE"/>
    <w:rsid w:val="00EA5701"/>
    <w:rsid w:val="00EA5AD7"/>
    <w:rsid w:val="00EA6284"/>
    <w:rsid w:val="00EB0D43"/>
    <w:rsid w:val="00EB147C"/>
    <w:rsid w:val="00EB1DF5"/>
    <w:rsid w:val="00EB2575"/>
    <w:rsid w:val="00EB25EB"/>
    <w:rsid w:val="00EB4DDD"/>
    <w:rsid w:val="00EB566A"/>
    <w:rsid w:val="00EC0965"/>
    <w:rsid w:val="00EC0C15"/>
    <w:rsid w:val="00EC13C8"/>
    <w:rsid w:val="00EC22B6"/>
    <w:rsid w:val="00EC3601"/>
    <w:rsid w:val="00EC4BF4"/>
    <w:rsid w:val="00EC531C"/>
    <w:rsid w:val="00EC5787"/>
    <w:rsid w:val="00EC5922"/>
    <w:rsid w:val="00ED20A7"/>
    <w:rsid w:val="00ED5CED"/>
    <w:rsid w:val="00ED778B"/>
    <w:rsid w:val="00EE2E2A"/>
    <w:rsid w:val="00EE31BA"/>
    <w:rsid w:val="00EE6D58"/>
    <w:rsid w:val="00EF06D1"/>
    <w:rsid w:val="00EF06FF"/>
    <w:rsid w:val="00EF0961"/>
    <w:rsid w:val="00EF3681"/>
    <w:rsid w:val="00EF5CDA"/>
    <w:rsid w:val="00EF6476"/>
    <w:rsid w:val="00F05718"/>
    <w:rsid w:val="00F07103"/>
    <w:rsid w:val="00F0764E"/>
    <w:rsid w:val="00F077D3"/>
    <w:rsid w:val="00F1015F"/>
    <w:rsid w:val="00F15AD3"/>
    <w:rsid w:val="00F16C8A"/>
    <w:rsid w:val="00F16F6A"/>
    <w:rsid w:val="00F17330"/>
    <w:rsid w:val="00F211FA"/>
    <w:rsid w:val="00F211FF"/>
    <w:rsid w:val="00F22B03"/>
    <w:rsid w:val="00F230F5"/>
    <w:rsid w:val="00F24E57"/>
    <w:rsid w:val="00F25600"/>
    <w:rsid w:val="00F26E13"/>
    <w:rsid w:val="00F3043E"/>
    <w:rsid w:val="00F30444"/>
    <w:rsid w:val="00F30D01"/>
    <w:rsid w:val="00F3186C"/>
    <w:rsid w:val="00F3380C"/>
    <w:rsid w:val="00F402A7"/>
    <w:rsid w:val="00F411B4"/>
    <w:rsid w:val="00F41A82"/>
    <w:rsid w:val="00F51002"/>
    <w:rsid w:val="00F521F3"/>
    <w:rsid w:val="00F52559"/>
    <w:rsid w:val="00F56667"/>
    <w:rsid w:val="00F570C5"/>
    <w:rsid w:val="00F61D49"/>
    <w:rsid w:val="00F62818"/>
    <w:rsid w:val="00F62BB3"/>
    <w:rsid w:val="00F66933"/>
    <w:rsid w:val="00F72AF3"/>
    <w:rsid w:val="00F72FA1"/>
    <w:rsid w:val="00F7331B"/>
    <w:rsid w:val="00F74366"/>
    <w:rsid w:val="00F74985"/>
    <w:rsid w:val="00F83904"/>
    <w:rsid w:val="00F84A14"/>
    <w:rsid w:val="00F90216"/>
    <w:rsid w:val="00F90782"/>
    <w:rsid w:val="00F93681"/>
    <w:rsid w:val="00F93A1B"/>
    <w:rsid w:val="00F95AB6"/>
    <w:rsid w:val="00F96AA4"/>
    <w:rsid w:val="00FA1D60"/>
    <w:rsid w:val="00FA1DD4"/>
    <w:rsid w:val="00FA38EB"/>
    <w:rsid w:val="00FA3A8D"/>
    <w:rsid w:val="00FA5038"/>
    <w:rsid w:val="00FA541B"/>
    <w:rsid w:val="00FA56EF"/>
    <w:rsid w:val="00FA5838"/>
    <w:rsid w:val="00FA67AA"/>
    <w:rsid w:val="00FB11CA"/>
    <w:rsid w:val="00FB6310"/>
    <w:rsid w:val="00FB730C"/>
    <w:rsid w:val="00FC0783"/>
    <w:rsid w:val="00FC0ACB"/>
    <w:rsid w:val="00FC0EF8"/>
    <w:rsid w:val="00FC1247"/>
    <w:rsid w:val="00FC7BA8"/>
    <w:rsid w:val="00FD325A"/>
    <w:rsid w:val="00FD5D28"/>
    <w:rsid w:val="00FD7873"/>
    <w:rsid w:val="00FE391D"/>
    <w:rsid w:val="00FE715F"/>
    <w:rsid w:val="00FE7D10"/>
    <w:rsid w:val="00FF1405"/>
    <w:rsid w:val="00FF1BA4"/>
    <w:rsid w:val="00FF27A5"/>
    <w:rsid w:val="00FF535D"/>
    <w:rsid w:val="00FF64FA"/>
    <w:rsid w:val="00FF79E9"/>
    <w:rsid w:val="00FF7F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10E1"/>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10E1"/>
    <w:pPr>
      <w:jc w:val="both"/>
    </w:pPr>
    <w:rPr>
      <w:sz w:val="24"/>
    </w:rPr>
  </w:style>
  <w:style w:type="paragraph" w:styleId="2">
    <w:name w:val="Body Text Indent 2"/>
    <w:basedOn w:val="a"/>
    <w:link w:val="20"/>
    <w:rsid w:val="009210E1"/>
    <w:pPr>
      <w:ind w:firstLine="709"/>
      <w:jc w:val="both"/>
    </w:pPr>
    <w:rPr>
      <w:sz w:val="28"/>
    </w:rPr>
  </w:style>
  <w:style w:type="paragraph" w:styleId="3">
    <w:name w:val="Body Text 3"/>
    <w:basedOn w:val="a"/>
    <w:link w:val="30"/>
    <w:rsid w:val="009210E1"/>
    <w:pPr>
      <w:jc w:val="both"/>
    </w:pPr>
    <w:rPr>
      <w:sz w:val="28"/>
    </w:rPr>
  </w:style>
  <w:style w:type="paragraph" w:styleId="a5">
    <w:name w:val="header"/>
    <w:basedOn w:val="a"/>
    <w:rsid w:val="009210E1"/>
    <w:pPr>
      <w:tabs>
        <w:tab w:val="center" w:pos="4153"/>
        <w:tab w:val="right" w:pos="8306"/>
      </w:tabs>
    </w:pPr>
  </w:style>
  <w:style w:type="character" w:styleId="a6">
    <w:name w:val="page number"/>
    <w:basedOn w:val="a0"/>
    <w:rsid w:val="009210E1"/>
  </w:style>
  <w:style w:type="paragraph" w:styleId="a7">
    <w:name w:val="footer"/>
    <w:basedOn w:val="a"/>
    <w:link w:val="a8"/>
    <w:uiPriority w:val="99"/>
    <w:rsid w:val="009210E1"/>
    <w:pPr>
      <w:tabs>
        <w:tab w:val="center" w:pos="4677"/>
        <w:tab w:val="right" w:pos="9355"/>
      </w:tabs>
    </w:pPr>
  </w:style>
  <w:style w:type="paragraph" w:customStyle="1" w:styleId="a9">
    <w:name w:val="Знак Знак Знак Знак Знак Знак Знак Знак Знак Знак"/>
    <w:basedOn w:val="a"/>
    <w:rsid w:val="003A3171"/>
    <w:rPr>
      <w:rFonts w:ascii="Verdana" w:hAnsi="Verdana" w:cs="Verdana"/>
      <w:lang w:val="en-US" w:eastAsia="en-US"/>
    </w:rPr>
  </w:style>
  <w:style w:type="character" w:customStyle="1" w:styleId="aa">
    <w:name w:val="Альвіна Шлапак"/>
    <w:basedOn w:val="a0"/>
    <w:semiHidden/>
    <w:rsid w:val="00495B12"/>
    <w:rPr>
      <w:rFonts w:ascii="Arial" w:hAnsi="Arial" w:cs="Arial"/>
      <w:color w:val="auto"/>
      <w:sz w:val="20"/>
      <w:szCs w:val="20"/>
    </w:rPr>
  </w:style>
  <w:style w:type="character" w:customStyle="1" w:styleId="a4">
    <w:name w:val="Основний текст Знак"/>
    <w:basedOn w:val="a0"/>
    <w:link w:val="a3"/>
    <w:rsid w:val="00FC0783"/>
    <w:rPr>
      <w:sz w:val="24"/>
      <w:lang w:val="uk-UA"/>
    </w:rPr>
  </w:style>
  <w:style w:type="paragraph" w:styleId="ab">
    <w:name w:val="Balloon Text"/>
    <w:basedOn w:val="a"/>
    <w:link w:val="ac"/>
    <w:rsid w:val="00684E37"/>
    <w:rPr>
      <w:rFonts w:ascii="Tahoma" w:hAnsi="Tahoma" w:cs="Tahoma"/>
      <w:sz w:val="16"/>
      <w:szCs w:val="16"/>
    </w:rPr>
  </w:style>
  <w:style w:type="character" w:customStyle="1" w:styleId="ac">
    <w:name w:val="Текст у виносці Знак"/>
    <w:basedOn w:val="a0"/>
    <w:link w:val="ab"/>
    <w:rsid w:val="00684E37"/>
    <w:rPr>
      <w:rFonts w:ascii="Tahoma" w:hAnsi="Tahoma" w:cs="Tahoma"/>
      <w:sz w:val="16"/>
      <w:szCs w:val="16"/>
      <w:lang w:val="uk-UA"/>
    </w:rPr>
  </w:style>
  <w:style w:type="character" w:customStyle="1" w:styleId="20">
    <w:name w:val="Основний текст з відступом 2 Знак"/>
    <w:basedOn w:val="a0"/>
    <w:link w:val="2"/>
    <w:rsid w:val="000E5371"/>
    <w:rPr>
      <w:sz w:val="28"/>
      <w:lang w:val="uk-UA"/>
    </w:rPr>
  </w:style>
  <w:style w:type="paragraph" w:customStyle="1" w:styleId="ad">
    <w:name w:val="Абзац списка"/>
    <w:basedOn w:val="a"/>
    <w:uiPriority w:val="34"/>
    <w:qFormat/>
    <w:rsid w:val="00871B79"/>
    <w:pPr>
      <w:ind w:left="708"/>
    </w:pPr>
  </w:style>
  <w:style w:type="character" w:customStyle="1" w:styleId="30">
    <w:name w:val="Основний текст 3 Знак"/>
    <w:basedOn w:val="a0"/>
    <w:link w:val="3"/>
    <w:rsid w:val="00DC6D3F"/>
    <w:rPr>
      <w:sz w:val="28"/>
      <w:lang w:val="uk-UA"/>
    </w:rPr>
  </w:style>
  <w:style w:type="paragraph" w:styleId="ae">
    <w:name w:val="endnote text"/>
    <w:basedOn w:val="a"/>
    <w:link w:val="af"/>
    <w:rsid w:val="006A005F"/>
  </w:style>
  <w:style w:type="character" w:customStyle="1" w:styleId="af">
    <w:name w:val="Текст кінцевої виноски Знак"/>
    <w:basedOn w:val="a0"/>
    <w:link w:val="ae"/>
    <w:rsid w:val="006A005F"/>
    <w:rPr>
      <w:lang w:val="uk-UA"/>
    </w:rPr>
  </w:style>
  <w:style w:type="character" w:styleId="af0">
    <w:name w:val="endnote reference"/>
    <w:basedOn w:val="a0"/>
    <w:rsid w:val="006A005F"/>
    <w:rPr>
      <w:vertAlign w:val="superscript"/>
    </w:rPr>
  </w:style>
  <w:style w:type="paragraph" w:styleId="af1">
    <w:name w:val="footnote text"/>
    <w:basedOn w:val="a"/>
    <w:link w:val="af2"/>
    <w:rsid w:val="006A005F"/>
  </w:style>
  <w:style w:type="character" w:customStyle="1" w:styleId="af2">
    <w:name w:val="Текст виноски Знак"/>
    <w:basedOn w:val="a0"/>
    <w:link w:val="af1"/>
    <w:rsid w:val="006A005F"/>
    <w:rPr>
      <w:lang w:val="uk-UA"/>
    </w:rPr>
  </w:style>
  <w:style w:type="character" w:styleId="af3">
    <w:name w:val="footnote reference"/>
    <w:basedOn w:val="a0"/>
    <w:rsid w:val="006A005F"/>
    <w:rPr>
      <w:vertAlign w:val="superscript"/>
    </w:rPr>
  </w:style>
  <w:style w:type="character" w:customStyle="1" w:styleId="fontstyle20">
    <w:name w:val="fontstyle20"/>
    <w:rsid w:val="00032324"/>
    <w:rPr>
      <w:rFonts w:ascii="Times New Roman" w:hAnsi="Times New Roman" w:cs="Times New Roman" w:hint="default"/>
    </w:rPr>
  </w:style>
  <w:style w:type="paragraph" w:styleId="af4">
    <w:name w:val="List Paragraph"/>
    <w:basedOn w:val="a"/>
    <w:uiPriority w:val="34"/>
    <w:qFormat/>
    <w:rsid w:val="005B70AC"/>
    <w:pPr>
      <w:ind w:left="720"/>
      <w:contextualSpacing/>
    </w:pPr>
  </w:style>
  <w:style w:type="paragraph" w:customStyle="1" w:styleId="af5">
    <w:name w:val="Знак Знак Знак Знак Знак Знак Знак"/>
    <w:basedOn w:val="a"/>
    <w:rsid w:val="009049B8"/>
    <w:rPr>
      <w:rFonts w:ascii="Verdana" w:hAnsi="Verdana" w:cs="Verdana"/>
      <w:lang w:val="en-US" w:eastAsia="en-US"/>
    </w:rPr>
  </w:style>
  <w:style w:type="character" w:customStyle="1" w:styleId="a8">
    <w:name w:val="Нижній колонтитул Знак"/>
    <w:basedOn w:val="a0"/>
    <w:link w:val="a7"/>
    <w:uiPriority w:val="99"/>
    <w:rsid w:val="00C54247"/>
    <w:rPr>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10E1"/>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9210E1"/>
    <w:pPr>
      <w:jc w:val="both"/>
    </w:pPr>
    <w:rPr>
      <w:sz w:val="24"/>
    </w:rPr>
  </w:style>
  <w:style w:type="paragraph" w:styleId="2">
    <w:name w:val="Body Text Indent 2"/>
    <w:basedOn w:val="a"/>
    <w:link w:val="20"/>
    <w:rsid w:val="009210E1"/>
    <w:pPr>
      <w:ind w:firstLine="709"/>
      <w:jc w:val="both"/>
    </w:pPr>
    <w:rPr>
      <w:sz w:val="28"/>
    </w:rPr>
  </w:style>
  <w:style w:type="paragraph" w:styleId="3">
    <w:name w:val="Body Text 3"/>
    <w:basedOn w:val="a"/>
    <w:link w:val="30"/>
    <w:rsid w:val="009210E1"/>
    <w:pPr>
      <w:jc w:val="both"/>
    </w:pPr>
    <w:rPr>
      <w:sz w:val="28"/>
    </w:rPr>
  </w:style>
  <w:style w:type="paragraph" w:styleId="a5">
    <w:name w:val="header"/>
    <w:basedOn w:val="a"/>
    <w:rsid w:val="009210E1"/>
    <w:pPr>
      <w:tabs>
        <w:tab w:val="center" w:pos="4153"/>
        <w:tab w:val="right" w:pos="8306"/>
      </w:tabs>
    </w:pPr>
  </w:style>
  <w:style w:type="character" w:styleId="a6">
    <w:name w:val="page number"/>
    <w:basedOn w:val="a0"/>
    <w:rsid w:val="009210E1"/>
  </w:style>
  <w:style w:type="paragraph" w:styleId="a7">
    <w:name w:val="footer"/>
    <w:basedOn w:val="a"/>
    <w:link w:val="a8"/>
    <w:uiPriority w:val="99"/>
    <w:rsid w:val="009210E1"/>
    <w:pPr>
      <w:tabs>
        <w:tab w:val="center" w:pos="4677"/>
        <w:tab w:val="right" w:pos="9355"/>
      </w:tabs>
    </w:pPr>
  </w:style>
  <w:style w:type="paragraph" w:customStyle="1" w:styleId="a9">
    <w:name w:val="Знак Знак Знак Знак Знак Знак Знак Знак Знак Знак"/>
    <w:basedOn w:val="a"/>
    <w:rsid w:val="003A3171"/>
    <w:rPr>
      <w:rFonts w:ascii="Verdana" w:hAnsi="Verdana" w:cs="Verdana"/>
      <w:lang w:val="en-US" w:eastAsia="en-US"/>
    </w:rPr>
  </w:style>
  <w:style w:type="character" w:customStyle="1" w:styleId="aa">
    <w:name w:val="Альвіна Шлапак"/>
    <w:basedOn w:val="a0"/>
    <w:semiHidden/>
    <w:rsid w:val="00495B12"/>
    <w:rPr>
      <w:rFonts w:ascii="Arial" w:hAnsi="Arial" w:cs="Arial"/>
      <w:color w:val="auto"/>
      <w:sz w:val="20"/>
      <w:szCs w:val="20"/>
    </w:rPr>
  </w:style>
  <w:style w:type="character" w:customStyle="1" w:styleId="a4">
    <w:name w:val="Основний текст Знак"/>
    <w:basedOn w:val="a0"/>
    <w:link w:val="a3"/>
    <w:rsid w:val="00FC0783"/>
    <w:rPr>
      <w:sz w:val="24"/>
      <w:lang w:val="uk-UA"/>
    </w:rPr>
  </w:style>
  <w:style w:type="paragraph" w:styleId="ab">
    <w:name w:val="Balloon Text"/>
    <w:basedOn w:val="a"/>
    <w:link w:val="ac"/>
    <w:rsid w:val="00684E37"/>
    <w:rPr>
      <w:rFonts w:ascii="Tahoma" w:hAnsi="Tahoma" w:cs="Tahoma"/>
      <w:sz w:val="16"/>
      <w:szCs w:val="16"/>
    </w:rPr>
  </w:style>
  <w:style w:type="character" w:customStyle="1" w:styleId="ac">
    <w:name w:val="Текст у виносці Знак"/>
    <w:basedOn w:val="a0"/>
    <w:link w:val="ab"/>
    <w:rsid w:val="00684E37"/>
    <w:rPr>
      <w:rFonts w:ascii="Tahoma" w:hAnsi="Tahoma" w:cs="Tahoma"/>
      <w:sz w:val="16"/>
      <w:szCs w:val="16"/>
      <w:lang w:val="uk-UA"/>
    </w:rPr>
  </w:style>
  <w:style w:type="character" w:customStyle="1" w:styleId="20">
    <w:name w:val="Основний текст з відступом 2 Знак"/>
    <w:basedOn w:val="a0"/>
    <w:link w:val="2"/>
    <w:rsid w:val="000E5371"/>
    <w:rPr>
      <w:sz w:val="28"/>
      <w:lang w:val="uk-UA"/>
    </w:rPr>
  </w:style>
  <w:style w:type="paragraph" w:customStyle="1" w:styleId="ad">
    <w:name w:val="Абзац списка"/>
    <w:basedOn w:val="a"/>
    <w:uiPriority w:val="34"/>
    <w:qFormat/>
    <w:rsid w:val="00871B79"/>
    <w:pPr>
      <w:ind w:left="708"/>
    </w:pPr>
  </w:style>
  <w:style w:type="character" w:customStyle="1" w:styleId="30">
    <w:name w:val="Основний текст 3 Знак"/>
    <w:basedOn w:val="a0"/>
    <w:link w:val="3"/>
    <w:rsid w:val="00DC6D3F"/>
    <w:rPr>
      <w:sz w:val="28"/>
      <w:lang w:val="uk-UA"/>
    </w:rPr>
  </w:style>
  <w:style w:type="paragraph" w:styleId="ae">
    <w:name w:val="endnote text"/>
    <w:basedOn w:val="a"/>
    <w:link w:val="af"/>
    <w:rsid w:val="006A005F"/>
  </w:style>
  <w:style w:type="character" w:customStyle="1" w:styleId="af">
    <w:name w:val="Текст кінцевої виноски Знак"/>
    <w:basedOn w:val="a0"/>
    <w:link w:val="ae"/>
    <w:rsid w:val="006A005F"/>
    <w:rPr>
      <w:lang w:val="uk-UA"/>
    </w:rPr>
  </w:style>
  <w:style w:type="character" w:styleId="af0">
    <w:name w:val="endnote reference"/>
    <w:basedOn w:val="a0"/>
    <w:rsid w:val="006A005F"/>
    <w:rPr>
      <w:vertAlign w:val="superscript"/>
    </w:rPr>
  </w:style>
  <w:style w:type="paragraph" w:styleId="af1">
    <w:name w:val="footnote text"/>
    <w:basedOn w:val="a"/>
    <w:link w:val="af2"/>
    <w:rsid w:val="006A005F"/>
  </w:style>
  <w:style w:type="character" w:customStyle="1" w:styleId="af2">
    <w:name w:val="Текст виноски Знак"/>
    <w:basedOn w:val="a0"/>
    <w:link w:val="af1"/>
    <w:rsid w:val="006A005F"/>
    <w:rPr>
      <w:lang w:val="uk-UA"/>
    </w:rPr>
  </w:style>
  <w:style w:type="character" w:styleId="af3">
    <w:name w:val="footnote reference"/>
    <w:basedOn w:val="a0"/>
    <w:rsid w:val="006A005F"/>
    <w:rPr>
      <w:vertAlign w:val="superscript"/>
    </w:rPr>
  </w:style>
  <w:style w:type="character" w:customStyle="1" w:styleId="fontstyle20">
    <w:name w:val="fontstyle20"/>
    <w:rsid w:val="00032324"/>
    <w:rPr>
      <w:rFonts w:ascii="Times New Roman" w:hAnsi="Times New Roman" w:cs="Times New Roman" w:hint="default"/>
    </w:rPr>
  </w:style>
  <w:style w:type="paragraph" w:styleId="af4">
    <w:name w:val="List Paragraph"/>
    <w:basedOn w:val="a"/>
    <w:uiPriority w:val="34"/>
    <w:qFormat/>
    <w:rsid w:val="005B70AC"/>
    <w:pPr>
      <w:ind w:left="720"/>
      <w:contextualSpacing/>
    </w:pPr>
  </w:style>
  <w:style w:type="paragraph" w:customStyle="1" w:styleId="af5">
    <w:name w:val="Знак Знак Знак Знак Знак Знак Знак"/>
    <w:basedOn w:val="a"/>
    <w:rsid w:val="009049B8"/>
    <w:rPr>
      <w:rFonts w:ascii="Verdana" w:hAnsi="Verdana" w:cs="Verdana"/>
      <w:lang w:val="en-US" w:eastAsia="en-US"/>
    </w:rPr>
  </w:style>
  <w:style w:type="character" w:customStyle="1" w:styleId="a8">
    <w:name w:val="Нижній колонтитул Знак"/>
    <w:basedOn w:val="a0"/>
    <w:link w:val="a7"/>
    <w:uiPriority w:val="99"/>
    <w:rsid w:val="00C54247"/>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797505">
      <w:bodyDiv w:val="1"/>
      <w:marLeft w:val="0"/>
      <w:marRight w:val="0"/>
      <w:marTop w:val="0"/>
      <w:marBottom w:val="0"/>
      <w:divBdr>
        <w:top w:val="none" w:sz="0" w:space="0" w:color="auto"/>
        <w:left w:val="none" w:sz="0" w:space="0" w:color="auto"/>
        <w:bottom w:val="none" w:sz="0" w:space="0" w:color="auto"/>
        <w:right w:val="none" w:sz="0" w:space="0" w:color="auto"/>
      </w:divBdr>
    </w:div>
    <w:div w:id="299383176">
      <w:bodyDiv w:val="1"/>
      <w:marLeft w:val="0"/>
      <w:marRight w:val="0"/>
      <w:marTop w:val="0"/>
      <w:marBottom w:val="0"/>
      <w:divBdr>
        <w:top w:val="none" w:sz="0" w:space="0" w:color="auto"/>
        <w:left w:val="none" w:sz="0" w:space="0" w:color="auto"/>
        <w:bottom w:val="none" w:sz="0" w:space="0" w:color="auto"/>
        <w:right w:val="none" w:sz="0" w:space="0" w:color="auto"/>
      </w:divBdr>
    </w:div>
    <w:div w:id="386414161">
      <w:bodyDiv w:val="1"/>
      <w:marLeft w:val="0"/>
      <w:marRight w:val="0"/>
      <w:marTop w:val="0"/>
      <w:marBottom w:val="0"/>
      <w:divBdr>
        <w:top w:val="none" w:sz="0" w:space="0" w:color="auto"/>
        <w:left w:val="none" w:sz="0" w:space="0" w:color="auto"/>
        <w:bottom w:val="none" w:sz="0" w:space="0" w:color="auto"/>
        <w:right w:val="none" w:sz="0" w:space="0" w:color="auto"/>
      </w:divBdr>
    </w:div>
    <w:div w:id="435441082">
      <w:bodyDiv w:val="1"/>
      <w:marLeft w:val="0"/>
      <w:marRight w:val="0"/>
      <w:marTop w:val="0"/>
      <w:marBottom w:val="0"/>
      <w:divBdr>
        <w:top w:val="none" w:sz="0" w:space="0" w:color="auto"/>
        <w:left w:val="none" w:sz="0" w:space="0" w:color="auto"/>
        <w:bottom w:val="none" w:sz="0" w:space="0" w:color="auto"/>
        <w:right w:val="none" w:sz="0" w:space="0" w:color="auto"/>
      </w:divBdr>
    </w:div>
    <w:div w:id="855071457">
      <w:bodyDiv w:val="1"/>
      <w:marLeft w:val="0"/>
      <w:marRight w:val="0"/>
      <w:marTop w:val="0"/>
      <w:marBottom w:val="0"/>
      <w:divBdr>
        <w:top w:val="none" w:sz="0" w:space="0" w:color="auto"/>
        <w:left w:val="none" w:sz="0" w:space="0" w:color="auto"/>
        <w:bottom w:val="none" w:sz="0" w:space="0" w:color="auto"/>
        <w:right w:val="none" w:sz="0" w:space="0" w:color="auto"/>
      </w:divBdr>
    </w:div>
    <w:div w:id="994181870">
      <w:bodyDiv w:val="1"/>
      <w:marLeft w:val="0"/>
      <w:marRight w:val="0"/>
      <w:marTop w:val="0"/>
      <w:marBottom w:val="0"/>
      <w:divBdr>
        <w:top w:val="none" w:sz="0" w:space="0" w:color="auto"/>
        <w:left w:val="none" w:sz="0" w:space="0" w:color="auto"/>
        <w:bottom w:val="none" w:sz="0" w:space="0" w:color="auto"/>
        <w:right w:val="none" w:sz="0" w:space="0" w:color="auto"/>
      </w:divBdr>
    </w:div>
    <w:div w:id="1432241390">
      <w:bodyDiv w:val="1"/>
      <w:marLeft w:val="0"/>
      <w:marRight w:val="0"/>
      <w:marTop w:val="0"/>
      <w:marBottom w:val="0"/>
      <w:divBdr>
        <w:top w:val="none" w:sz="0" w:space="0" w:color="auto"/>
        <w:left w:val="none" w:sz="0" w:space="0" w:color="auto"/>
        <w:bottom w:val="none" w:sz="0" w:space="0" w:color="auto"/>
        <w:right w:val="none" w:sz="0" w:space="0" w:color="auto"/>
      </w:divBdr>
    </w:div>
    <w:div w:id="1570651133">
      <w:bodyDiv w:val="1"/>
      <w:marLeft w:val="0"/>
      <w:marRight w:val="0"/>
      <w:marTop w:val="0"/>
      <w:marBottom w:val="0"/>
      <w:divBdr>
        <w:top w:val="none" w:sz="0" w:space="0" w:color="auto"/>
        <w:left w:val="none" w:sz="0" w:space="0" w:color="auto"/>
        <w:bottom w:val="none" w:sz="0" w:space="0" w:color="auto"/>
        <w:right w:val="none" w:sz="0" w:space="0" w:color="auto"/>
      </w:divBdr>
    </w:div>
    <w:div w:id="1600791603">
      <w:bodyDiv w:val="1"/>
      <w:marLeft w:val="0"/>
      <w:marRight w:val="0"/>
      <w:marTop w:val="0"/>
      <w:marBottom w:val="0"/>
      <w:divBdr>
        <w:top w:val="none" w:sz="0" w:space="0" w:color="auto"/>
        <w:left w:val="none" w:sz="0" w:space="0" w:color="auto"/>
        <w:bottom w:val="none" w:sz="0" w:space="0" w:color="auto"/>
        <w:right w:val="none" w:sz="0" w:space="0" w:color="auto"/>
      </w:divBdr>
    </w:div>
    <w:div w:id="1612972682">
      <w:bodyDiv w:val="1"/>
      <w:marLeft w:val="0"/>
      <w:marRight w:val="0"/>
      <w:marTop w:val="0"/>
      <w:marBottom w:val="0"/>
      <w:divBdr>
        <w:top w:val="none" w:sz="0" w:space="0" w:color="auto"/>
        <w:left w:val="none" w:sz="0" w:space="0" w:color="auto"/>
        <w:bottom w:val="none" w:sz="0" w:space="0" w:color="auto"/>
        <w:right w:val="none" w:sz="0" w:space="0" w:color="auto"/>
      </w:divBdr>
    </w:div>
    <w:div w:id="1687561247">
      <w:bodyDiv w:val="1"/>
      <w:marLeft w:val="0"/>
      <w:marRight w:val="0"/>
      <w:marTop w:val="0"/>
      <w:marBottom w:val="0"/>
      <w:divBdr>
        <w:top w:val="none" w:sz="0" w:space="0" w:color="auto"/>
        <w:left w:val="none" w:sz="0" w:space="0" w:color="auto"/>
        <w:bottom w:val="none" w:sz="0" w:space="0" w:color="auto"/>
        <w:right w:val="none" w:sz="0" w:space="0" w:color="auto"/>
      </w:divBdr>
    </w:div>
    <w:div w:id="204755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3607B-E715-45FE-A555-EE67C2CF7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5</Pages>
  <Words>7082</Words>
  <Characters>4037</Characters>
  <Application>Microsoft Office Word</Application>
  <DocSecurity>0</DocSecurity>
  <Lines>33</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Інформація про стан виконання</vt:lpstr>
      <vt:lpstr>Інформація про стан виконання</vt:lpstr>
    </vt:vector>
  </TitlesOfParts>
  <Company>Міністерство фінансів України</Company>
  <LinksUpToDate>false</LinksUpToDate>
  <CharactersWithSpaces>11097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Інформація про стан виконання</dc:title>
  <dc:creator>Администратор</dc:creator>
  <cp:lastModifiedBy>Користувач Windows</cp:lastModifiedBy>
  <cp:revision>67</cp:revision>
  <cp:lastPrinted>2016-07-28T11:31:00Z</cp:lastPrinted>
  <dcterms:created xsi:type="dcterms:W3CDTF">2016-03-25T14:16:00Z</dcterms:created>
  <dcterms:modified xsi:type="dcterms:W3CDTF">2016-07-28T11:32:00Z</dcterms:modified>
</cp:coreProperties>
</file>